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CE1" w:rsidRDefault="00632CE1" w:rsidP="00632CE1">
      <w:pPr>
        <w:pStyle w:val="section1"/>
        <w:spacing w:before="0" w:beforeAutospacing="0" w:after="0" w:afterAutospacing="0"/>
        <w:rPr>
          <w:rFonts w:ascii="Trebuchet MS" w:hAnsi="Trebuchet MS"/>
          <w:b/>
          <w:bCs/>
          <w:sz w:val="20"/>
          <w:szCs w:val="20"/>
        </w:rPr>
      </w:pPr>
      <w:r>
        <w:rPr>
          <w:rFonts w:ascii="Trebuchet MS" w:hAnsi="Trebuchet MS"/>
          <w:noProof/>
          <w:color w:val="5A6378"/>
          <w:sz w:val="20"/>
          <w:szCs w:val="20"/>
        </w:rPr>
        <w:drawing>
          <wp:inline distT="0" distB="0" distL="0" distR="0">
            <wp:extent cx="1401445" cy="606425"/>
            <wp:effectExtent l="0" t="0" r="8255" b="3175"/>
            <wp:docPr id="1" name="Imagem 1"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5">
                      <a:extLst>
                        <a:ext uri="{28A0092B-C50C-407E-A947-70E740481C1C}">
                          <a14:useLocalDpi xmlns:a14="http://schemas.microsoft.com/office/drawing/2010/main" val="0"/>
                        </a:ext>
                      </a:extLst>
                    </a:blip>
                    <a:srcRect l="71817" t="6558" r="3290" b="65164"/>
                    <a:stretch>
                      <a:fillRect/>
                    </a:stretch>
                  </pic:blipFill>
                  <pic:spPr bwMode="auto">
                    <a:xfrm>
                      <a:off x="0" y="0"/>
                      <a:ext cx="1401445" cy="606425"/>
                    </a:xfrm>
                    <a:prstGeom prst="rect">
                      <a:avLst/>
                    </a:prstGeom>
                    <a:noFill/>
                    <a:ln>
                      <a:noFill/>
                    </a:ln>
                  </pic:spPr>
                </pic:pic>
              </a:graphicData>
            </a:graphic>
          </wp:inline>
        </w:drawing>
      </w:r>
    </w:p>
    <w:p w:rsidR="00632CE1" w:rsidRPr="00A10BE9" w:rsidRDefault="00632CE1" w:rsidP="00632CE1">
      <w:pPr>
        <w:pStyle w:val="section1"/>
        <w:spacing w:before="0" w:beforeAutospacing="0" w:after="0" w:afterAutospacing="0"/>
        <w:rPr>
          <w:rFonts w:ascii="Trebuchet MS" w:hAnsi="Trebuchet MS"/>
          <w:b/>
          <w:bCs/>
          <w:sz w:val="20"/>
          <w:szCs w:val="20"/>
        </w:rPr>
      </w:pPr>
    </w:p>
    <w:p w:rsidR="00632CE1" w:rsidRPr="00A10BE9" w:rsidRDefault="00632CE1" w:rsidP="00632CE1">
      <w:pPr>
        <w:pStyle w:val="section1"/>
        <w:spacing w:before="0" w:beforeAutospacing="0" w:after="0" w:afterAutospacing="0"/>
        <w:rPr>
          <w:rFonts w:ascii="Trebuchet MS" w:hAnsi="Trebuchet MS"/>
          <w:sz w:val="20"/>
          <w:szCs w:val="20"/>
        </w:rPr>
      </w:pPr>
    </w:p>
    <w:p w:rsidR="00632CE1" w:rsidRPr="00A10BE9" w:rsidRDefault="007D360A" w:rsidP="00632CE1">
      <w:pPr>
        <w:pStyle w:val="section1"/>
        <w:spacing w:before="0" w:beforeAutospacing="0" w:after="0" w:afterAutospacing="0"/>
        <w:rPr>
          <w:rFonts w:ascii="Trebuchet MS" w:hAnsi="Trebuchet MS"/>
          <w:b/>
          <w:bCs/>
          <w:sz w:val="20"/>
          <w:szCs w:val="20"/>
        </w:rPr>
      </w:pPr>
      <w:r w:rsidRPr="00A10BE9">
        <w:rPr>
          <w:rFonts w:ascii="Trebuchet MS" w:hAnsi="Trebuchet MS"/>
          <w:b/>
          <w:bCs/>
          <w:sz w:val="20"/>
          <w:szCs w:val="20"/>
        </w:rPr>
        <w:t>RELATÓRIO DE INFORMAÇÕES  00</w:t>
      </w:r>
      <w:r w:rsidR="00A10BE9" w:rsidRPr="00A10BE9">
        <w:rPr>
          <w:rFonts w:ascii="Trebuchet MS" w:hAnsi="Trebuchet MS"/>
          <w:b/>
          <w:bCs/>
          <w:sz w:val="20"/>
          <w:szCs w:val="20"/>
        </w:rPr>
        <w:t xml:space="preserve">6 </w:t>
      </w:r>
      <w:r w:rsidR="00632CE1" w:rsidRPr="00A10BE9">
        <w:rPr>
          <w:rFonts w:ascii="Trebuchet MS" w:hAnsi="Trebuchet MS"/>
          <w:b/>
          <w:bCs/>
          <w:sz w:val="20"/>
          <w:szCs w:val="20"/>
        </w:rPr>
        <w:t>–</w:t>
      </w:r>
      <w:r w:rsidR="0041734F" w:rsidRPr="00A10BE9">
        <w:rPr>
          <w:rFonts w:ascii="Trebuchet MS" w:hAnsi="Trebuchet MS"/>
          <w:b/>
          <w:bCs/>
          <w:sz w:val="20"/>
          <w:szCs w:val="20"/>
        </w:rPr>
        <w:t xml:space="preserve"> </w:t>
      </w:r>
      <w:r w:rsidR="00A10BE9" w:rsidRPr="00A10BE9">
        <w:rPr>
          <w:rFonts w:ascii="Trebuchet MS" w:hAnsi="Trebuchet MS"/>
          <w:b/>
          <w:bCs/>
          <w:sz w:val="20"/>
          <w:szCs w:val="20"/>
        </w:rPr>
        <w:t>JANEIRO / 2018</w:t>
      </w:r>
    </w:p>
    <w:p w:rsidR="00632CE1" w:rsidRPr="00A10BE9" w:rsidRDefault="00632CE1" w:rsidP="00632CE1">
      <w:pPr>
        <w:pStyle w:val="section1"/>
        <w:spacing w:before="0" w:beforeAutospacing="0" w:after="0" w:afterAutospacing="0"/>
        <w:rPr>
          <w:rFonts w:ascii="Trebuchet MS" w:hAnsi="Trebuchet MS"/>
          <w:b/>
          <w:bCs/>
          <w:sz w:val="20"/>
          <w:szCs w:val="20"/>
        </w:rPr>
      </w:pPr>
      <w:r w:rsidRPr="00A10BE9">
        <w:rPr>
          <w:rFonts w:ascii="Trebuchet MS" w:hAnsi="Trebuchet MS"/>
          <w:b/>
          <w:bCs/>
          <w:sz w:val="20"/>
          <w:szCs w:val="20"/>
        </w:rPr>
        <w:t xml:space="preserve">CENTRO DE RELACIONAMENTO COM CLIENTES E DE INFORMAÇÃO AO CIDADÃO </w:t>
      </w:r>
    </w:p>
    <w:p w:rsidR="00632CE1" w:rsidRPr="00A10BE9" w:rsidRDefault="00632CE1" w:rsidP="00AC03BE">
      <w:pPr>
        <w:pStyle w:val="section1"/>
        <w:spacing w:before="0" w:beforeAutospacing="0" w:after="0" w:afterAutospacing="0"/>
        <w:jc w:val="both"/>
        <w:rPr>
          <w:rFonts w:ascii="Trebuchet MS" w:hAnsi="Trebuchet MS"/>
          <w:bCs/>
          <w:sz w:val="20"/>
          <w:szCs w:val="20"/>
        </w:rPr>
      </w:pPr>
    </w:p>
    <w:tbl>
      <w:tblPr>
        <w:tblW w:w="10077" w:type="dxa"/>
        <w:jc w:val="center"/>
        <w:tblCellSpacing w:w="0" w:type="dxa"/>
        <w:tblCellMar>
          <w:left w:w="0" w:type="dxa"/>
          <w:right w:w="0" w:type="dxa"/>
        </w:tblCellMar>
        <w:tblLook w:val="04A0" w:firstRow="1" w:lastRow="0" w:firstColumn="1" w:lastColumn="0" w:noHBand="0" w:noVBand="1"/>
      </w:tblPr>
      <w:tblGrid>
        <w:gridCol w:w="10077"/>
      </w:tblGrid>
      <w:tr w:rsidR="00632CE1" w:rsidRPr="00A10BE9" w:rsidTr="007728D1">
        <w:trPr>
          <w:trHeight w:val="195"/>
          <w:tblCellSpacing w:w="0" w:type="dxa"/>
          <w:jc w:val="center"/>
        </w:trPr>
        <w:tc>
          <w:tcPr>
            <w:tcW w:w="10077" w:type="dxa"/>
            <w:hideMark/>
          </w:tcPr>
          <w:p w:rsidR="00632CE1" w:rsidRPr="00A10BE9" w:rsidRDefault="00632CE1">
            <w:pPr>
              <w:rPr>
                <w:rFonts w:ascii="Trebuchet MS" w:hAnsi="Trebuchet MS"/>
                <w:bCs/>
                <w:sz w:val="20"/>
                <w:szCs w:val="20"/>
              </w:rPr>
            </w:pPr>
          </w:p>
        </w:tc>
      </w:tr>
      <w:tr w:rsidR="00632CE1" w:rsidRPr="00A10BE9" w:rsidTr="007728D1">
        <w:trPr>
          <w:trHeight w:val="59"/>
          <w:tblCellSpacing w:w="0" w:type="dxa"/>
          <w:jc w:val="center"/>
        </w:trPr>
        <w:tc>
          <w:tcPr>
            <w:tcW w:w="10077" w:type="dxa"/>
            <w:shd w:val="clear" w:color="auto" w:fill="FFFFFF"/>
            <w:hideMark/>
          </w:tcPr>
          <w:p w:rsidR="00632CE1" w:rsidRPr="00A10BE9" w:rsidRDefault="00632CE1">
            <w:pPr>
              <w:rPr>
                <w:rFonts w:asciiTheme="minorHAnsi" w:hAnsiTheme="minorHAnsi" w:cstheme="minorBidi"/>
                <w:sz w:val="20"/>
                <w:szCs w:val="20"/>
              </w:rPr>
            </w:pPr>
          </w:p>
        </w:tc>
      </w:tr>
      <w:tr w:rsidR="00774E0A" w:rsidRPr="00A10BE9" w:rsidTr="007728D1">
        <w:trPr>
          <w:trHeight w:val="195"/>
          <w:tblCellSpacing w:w="0" w:type="dxa"/>
          <w:jc w:val="center"/>
        </w:trPr>
        <w:tc>
          <w:tcPr>
            <w:tcW w:w="10077" w:type="dxa"/>
            <w:shd w:val="clear" w:color="auto" w:fill="FFFFFF"/>
          </w:tcPr>
          <w:p w:rsidR="00774E0A" w:rsidRDefault="00774E0A">
            <w:pPr>
              <w:rPr>
                <w:rFonts w:asciiTheme="minorHAnsi" w:hAnsiTheme="minorHAnsi" w:cstheme="minorBidi"/>
                <w:sz w:val="20"/>
                <w:szCs w:val="20"/>
              </w:rPr>
            </w:pPr>
          </w:p>
          <w:p w:rsidR="0000595A" w:rsidRDefault="0000595A">
            <w:pPr>
              <w:rPr>
                <w:rFonts w:asciiTheme="minorHAnsi" w:hAnsiTheme="minorHAnsi" w:cstheme="minorBidi"/>
                <w:sz w:val="20"/>
                <w:szCs w:val="20"/>
              </w:rPr>
            </w:pPr>
          </w:p>
          <w:p w:rsidR="007728D1" w:rsidRDefault="007728D1" w:rsidP="007728D1">
            <w:pPr>
              <w:rPr>
                <w:color w:val="1F497D"/>
              </w:rPr>
            </w:pPr>
          </w:p>
          <w:p w:rsidR="00BE60F4" w:rsidRPr="00BE60F4" w:rsidRDefault="00BE60F4" w:rsidP="00BE60F4">
            <w:pPr>
              <w:jc w:val="center"/>
              <w:outlineLvl w:val="0"/>
              <w:rPr>
                <w:rFonts w:ascii="Trebuchet MS" w:hAnsi="Trebuchet MS" w:cs="Tahoma"/>
                <w:b/>
                <w:sz w:val="20"/>
                <w:szCs w:val="20"/>
                <w:highlight w:val="lightGray"/>
              </w:rPr>
            </w:pPr>
          </w:p>
          <w:p w:rsidR="0000595A" w:rsidRPr="0000595A" w:rsidRDefault="00BE60F4" w:rsidP="0000595A">
            <w:pPr>
              <w:jc w:val="center"/>
              <w:outlineLvl w:val="0"/>
              <w:rPr>
                <w:rFonts w:ascii="Trebuchet MS" w:hAnsi="Trebuchet MS" w:cs="Tahoma"/>
                <w:b/>
                <w:sz w:val="20"/>
                <w:szCs w:val="20"/>
              </w:rPr>
            </w:pPr>
            <w:r w:rsidRPr="00BE60F4">
              <w:rPr>
                <w:rFonts w:ascii="Trebuchet MS" w:hAnsi="Trebuchet MS" w:cs="Tahoma"/>
                <w:b/>
                <w:sz w:val="20"/>
                <w:szCs w:val="20"/>
                <w:highlight w:val="yellow"/>
              </w:rPr>
              <w:t>ATENÇÃO</w:t>
            </w:r>
            <w:r>
              <w:rPr>
                <w:rFonts w:ascii="Trebuchet MS" w:hAnsi="Trebuchet MS" w:cs="Tahoma"/>
                <w:b/>
                <w:sz w:val="20"/>
                <w:szCs w:val="20"/>
                <w:highlight w:val="lightGray"/>
              </w:rPr>
              <w:t>! CASOS 5º DIA FEBRABAN</w:t>
            </w:r>
          </w:p>
          <w:p w:rsidR="0000595A" w:rsidRPr="0000595A" w:rsidRDefault="0000595A" w:rsidP="0000595A">
            <w:pPr>
              <w:jc w:val="both"/>
              <w:rPr>
                <w:rFonts w:ascii="Trebuchet MS" w:hAnsi="Trebuchet MS"/>
                <w:sz w:val="20"/>
                <w:szCs w:val="20"/>
              </w:rPr>
            </w:pPr>
          </w:p>
          <w:p w:rsidR="0000595A" w:rsidRPr="0000595A" w:rsidRDefault="0000595A" w:rsidP="0000595A">
            <w:pPr>
              <w:jc w:val="both"/>
              <w:rPr>
                <w:rFonts w:ascii="Trebuchet MS" w:hAnsi="Trebuchet MS"/>
                <w:sz w:val="20"/>
                <w:szCs w:val="20"/>
              </w:rPr>
            </w:pPr>
            <w:r>
              <w:rPr>
                <w:rFonts w:ascii="Trebuchet MS" w:hAnsi="Trebuchet MS"/>
                <w:sz w:val="20"/>
                <w:szCs w:val="20"/>
              </w:rPr>
              <w:t xml:space="preserve">Desde o dia </w:t>
            </w:r>
            <w:r w:rsidRPr="0000595A">
              <w:rPr>
                <w:rFonts w:ascii="Trebuchet MS" w:hAnsi="Trebuchet MS"/>
                <w:b/>
                <w:sz w:val="20"/>
                <w:szCs w:val="20"/>
              </w:rPr>
              <w:t>22/01/2018</w:t>
            </w:r>
            <w:r>
              <w:rPr>
                <w:rFonts w:ascii="Trebuchet MS" w:hAnsi="Trebuchet MS"/>
                <w:sz w:val="20"/>
                <w:szCs w:val="20"/>
              </w:rPr>
              <w:t>, a</w:t>
            </w:r>
            <w:r w:rsidRPr="0000595A">
              <w:rPr>
                <w:rFonts w:ascii="Trebuchet MS" w:hAnsi="Trebuchet MS"/>
                <w:sz w:val="20"/>
                <w:szCs w:val="20"/>
              </w:rPr>
              <w:t xml:space="preserve"> nomenclatura 5º dos 5º</w:t>
            </w:r>
            <w:r>
              <w:rPr>
                <w:rFonts w:ascii="Trebuchet MS" w:hAnsi="Trebuchet MS"/>
                <w:sz w:val="20"/>
                <w:szCs w:val="20"/>
              </w:rPr>
              <w:t xml:space="preserve"> deixou de ser utilizada</w:t>
            </w:r>
            <w:r w:rsidRPr="0000595A">
              <w:rPr>
                <w:rFonts w:ascii="Trebuchet MS" w:hAnsi="Trebuchet MS"/>
                <w:sz w:val="20"/>
                <w:szCs w:val="20"/>
              </w:rPr>
              <w:t xml:space="preserve">. </w:t>
            </w:r>
            <w:r>
              <w:rPr>
                <w:rFonts w:ascii="Trebuchet MS" w:hAnsi="Trebuchet MS"/>
                <w:sz w:val="20"/>
                <w:szCs w:val="20"/>
              </w:rPr>
              <w:t xml:space="preserve">Passou a ser utilizada, uma </w:t>
            </w:r>
            <w:r w:rsidRPr="0000595A">
              <w:rPr>
                <w:rFonts w:ascii="Trebuchet MS" w:hAnsi="Trebuchet MS"/>
                <w:sz w:val="20"/>
                <w:szCs w:val="20"/>
              </w:rPr>
              <w:t>nova nomenclatura para identifica</w:t>
            </w:r>
            <w:r>
              <w:rPr>
                <w:rFonts w:ascii="Trebuchet MS" w:hAnsi="Trebuchet MS"/>
                <w:sz w:val="20"/>
                <w:szCs w:val="20"/>
              </w:rPr>
              <w:t xml:space="preserve">r o dia de resposta ao cliente. </w:t>
            </w:r>
            <w:r w:rsidRPr="0000595A">
              <w:rPr>
                <w:rFonts w:ascii="Trebuchet MS" w:hAnsi="Trebuchet MS"/>
                <w:sz w:val="20"/>
                <w:szCs w:val="20"/>
              </w:rPr>
              <w:t xml:space="preserve">Cabe destacar que a alteração é apenas na nomenclatura, </w:t>
            </w:r>
            <w:r w:rsidRPr="0000595A">
              <w:rPr>
                <w:rFonts w:ascii="Trebuchet MS" w:hAnsi="Trebuchet MS"/>
                <w:b/>
                <w:sz w:val="20"/>
                <w:szCs w:val="20"/>
              </w:rPr>
              <w:t>não alterando os prazos de atendimento</w:t>
            </w:r>
            <w:r w:rsidRPr="0000595A">
              <w:rPr>
                <w:rFonts w:ascii="Trebuchet MS" w:hAnsi="Trebuchet MS"/>
                <w:sz w:val="20"/>
                <w:szCs w:val="20"/>
              </w:rPr>
              <w:t>.</w:t>
            </w:r>
          </w:p>
          <w:p w:rsidR="0000595A" w:rsidRDefault="0000595A" w:rsidP="0000595A">
            <w:pPr>
              <w:jc w:val="both"/>
              <w:rPr>
                <w:rFonts w:ascii="Trebuchet MS" w:hAnsi="Trebuchet MS"/>
                <w:sz w:val="20"/>
                <w:szCs w:val="20"/>
              </w:rPr>
            </w:pPr>
          </w:p>
          <w:p w:rsidR="0000595A" w:rsidRPr="0000595A" w:rsidRDefault="0000595A" w:rsidP="0000595A">
            <w:pPr>
              <w:jc w:val="both"/>
              <w:rPr>
                <w:rFonts w:ascii="Trebuchet MS" w:hAnsi="Trebuchet MS"/>
                <w:sz w:val="20"/>
                <w:szCs w:val="20"/>
              </w:rPr>
            </w:pPr>
            <w:r>
              <w:rPr>
                <w:rFonts w:ascii="Trebuchet MS" w:hAnsi="Trebuchet MS"/>
                <w:sz w:val="20"/>
                <w:szCs w:val="20"/>
              </w:rPr>
              <w:t>E</w:t>
            </w:r>
            <w:r w:rsidRPr="0000595A">
              <w:rPr>
                <w:rFonts w:ascii="Trebuchet MS" w:hAnsi="Trebuchet MS"/>
                <w:sz w:val="20"/>
                <w:szCs w:val="20"/>
              </w:rPr>
              <w:t xml:space="preserve">xemplo: Uma demanda recebida </w:t>
            </w:r>
            <w:r>
              <w:rPr>
                <w:rFonts w:ascii="Trebuchet MS" w:hAnsi="Trebuchet MS"/>
                <w:sz w:val="20"/>
                <w:szCs w:val="20"/>
              </w:rPr>
              <w:t>em</w:t>
            </w:r>
            <w:r w:rsidRPr="0000595A">
              <w:rPr>
                <w:rFonts w:ascii="Trebuchet MS" w:hAnsi="Trebuchet MS"/>
                <w:sz w:val="20"/>
                <w:szCs w:val="20"/>
              </w:rPr>
              <w:t xml:space="preserve"> 22/01/18, terá os seguintes prazos:</w:t>
            </w:r>
          </w:p>
          <w:p w:rsidR="0000595A" w:rsidRPr="0000595A" w:rsidRDefault="0000595A" w:rsidP="0000595A">
            <w:pPr>
              <w:jc w:val="both"/>
              <w:rPr>
                <w:rFonts w:ascii="Trebuchet MS" w:hAnsi="Trebuchet MS"/>
                <w:sz w:val="20"/>
                <w:szCs w:val="20"/>
              </w:rPr>
            </w:pPr>
          </w:p>
          <w:p w:rsidR="0000595A" w:rsidRPr="0000595A" w:rsidRDefault="0000595A" w:rsidP="0000595A">
            <w:pPr>
              <w:jc w:val="both"/>
              <w:rPr>
                <w:rFonts w:ascii="Trebuchet MS" w:hAnsi="Trebuchet MS"/>
                <w:sz w:val="20"/>
                <w:szCs w:val="20"/>
              </w:rPr>
            </w:pPr>
            <w:r w:rsidRPr="0000595A">
              <w:rPr>
                <w:rFonts w:ascii="Trebuchet MS" w:hAnsi="Trebuchet MS"/>
                <w:sz w:val="20"/>
                <w:szCs w:val="20"/>
              </w:rPr>
              <w:t>                 </w:t>
            </w:r>
          </w:p>
          <w:tbl>
            <w:tblPr>
              <w:tblW w:w="4851" w:type="dxa"/>
              <w:jc w:val="center"/>
              <w:tblCellMar>
                <w:left w:w="0" w:type="dxa"/>
                <w:right w:w="0" w:type="dxa"/>
              </w:tblCellMar>
              <w:tblLook w:val="04A0" w:firstRow="1" w:lastRow="0" w:firstColumn="1" w:lastColumn="0" w:noHBand="0" w:noVBand="1"/>
            </w:tblPr>
            <w:tblGrid>
              <w:gridCol w:w="2598"/>
              <w:gridCol w:w="2253"/>
            </w:tblGrid>
            <w:tr w:rsidR="0000595A" w:rsidRPr="0000595A" w:rsidTr="0000595A">
              <w:trPr>
                <w:trHeight w:val="293"/>
                <w:jc w:val="center"/>
              </w:trPr>
              <w:tc>
                <w:tcPr>
                  <w:tcW w:w="259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0595A" w:rsidRPr="0000595A" w:rsidRDefault="0000595A" w:rsidP="0000595A">
                  <w:pPr>
                    <w:jc w:val="center"/>
                    <w:rPr>
                      <w:rFonts w:ascii="Trebuchet MS" w:hAnsi="Trebuchet MS"/>
                      <w:b/>
                      <w:sz w:val="20"/>
                      <w:szCs w:val="20"/>
                    </w:rPr>
                  </w:pPr>
                  <w:r w:rsidRPr="0000595A">
                    <w:rPr>
                      <w:rFonts w:ascii="Trebuchet MS" w:hAnsi="Trebuchet MS"/>
                      <w:b/>
                      <w:sz w:val="20"/>
                      <w:szCs w:val="20"/>
                    </w:rPr>
                    <w:t>Nomenclatura anterior</w:t>
                  </w:r>
                </w:p>
              </w:tc>
              <w:tc>
                <w:tcPr>
                  <w:tcW w:w="225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0595A" w:rsidRPr="0000595A" w:rsidRDefault="0000595A" w:rsidP="0000595A">
                  <w:pPr>
                    <w:jc w:val="center"/>
                    <w:rPr>
                      <w:rFonts w:ascii="Trebuchet MS" w:hAnsi="Trebuchet MS"/>
                      <w:b/>
                      <w:sz w:val="20"/>
                      <w:szCs w:val="20"/>
                    </w:rPr>
                  </w:pPr>
                  <w:r w:rsidRPr="0000595A">
                    <w:rPr>
                      <w:rFonts w:ascii="Trebuchet MS" w:hAnsi="Trebuchet MS"/>
                      <w:b/>
                      <w:sz w:val="20"/>
                      <w:szCs w:val="20"/>
                    </w:rPr>
                    <w:t>Nova nomenclatura</w:t>
                  </w:r>
                </w:p>
              </w:tc>
            </w:tr>
            <w:tr w:rsidR="0000595A" w:rsidRPr="0000595A" w:rsidTr="0000595A">
              <w:trPr>
                <w:trHeight w:val="293"/>
                <w:jc w:val="center"/>
              </w:trPr>
              <w:tc>
                <w:tcPr>
                  <w:tcW w:w="259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0595A" w:rsidRPr="0000595A" w:rsidRDefault="0000595A" w:rsidP="0000595A">
                  <w:pPr>
                    <w:jc w:val="center"/>
                    <w:rPr>
                      <w:rFonts w:ascii="Trebuchet MS" w:hAnsi="Trebuchet MS"/>
                      <w:sz w:val="20"/>
                      <w:szCs w:val="20"/>
                    </w:rPr>
                  </w:pPr>
                  <w:r w:rsidRPr="0000595A">
                    <w:rPr>
                      <w:rFonts w:ascii="Trebuchet MS" w:hAnsi="Trebuchet MS"/>
                      <w:sz w:val="20"/>
                      <w:szCs w:val="20"/>
                    </w:rPr>
                    <w:t>4º dia (25/01)</w:t>
                  </w:r>
                </w:p>
              </w:tc>
              <w:tc>
                <w:tcPr>
                  <w:tcW w:w="225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0595A" w:rsidRPr="0000595A" w:rsidRDefault="0000595A" w:rsidP="0000595A">
                  <w:pPr>
                    <w:jc w:val="center"/>
                    <w:rPr>
                      <w:rFonts w:ascii="Trebuchet MS" w:hAnsi="Trebuchet MS"/>
                      <w:sz w:val="20"/>
                      <w:szCs w:val="20"/>
                    </w:rPr>
                  </w:pPr>
                  <w:r w:rsidRPr="0000595A">
                    <w:rPr>
                      <w:rFonts w:ascii="Trebuchet MS" w:hAnsi="Trebuchet MS"/>
                      <w:sz w:val="20"/>
                      <w:szCs w:val="20"/>
                    </w:rPr>
                    <w:t>3º dia (25/01)</w:t>
                  </w:r>
                </w:p>
              </w:tc>
            </w:tr>
            <w:tr w:rsidR="0000595A" w:rsidRPr="0000595A" w:rsidTr="0000595A">
              <w:trPr>
                <w:trHeight w:val="293"/>
                <w:jc w:val="center"/>
              </w:trPr>
              <w:tc>
                <w:tcPr>
                  <w:tcW w:w="259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0595A" w:rsidRPr="0000595A" w:rsidRDefault="0000595A" w:rsidP="0000595A">
                  <w:pPr>
                    <w:jc w:val="center"/>
                    <w:rPr>
                      <w:rFonts w:ascii="Trebuchet MS" w:hAnsi="Trebuchet MS"/>
                      <w:sz w:val="20"/>
                      <w:szCs w:val="20"/>
                    </w:rPr>
                  </w:pPr>
                  <w:r w:rsidRPr="0000595A">
                    <w:rPr>
                      <w:rFonts w:ascii="Trebuchet MS" w:hAnsi="Trebuchet MS"/>
                      <w:sz w:val="20"/>
                      <w:szCs w:val="20"/>
                    </w:rPr>
                    <w:t>5º dia (26/01)</w:t>
                  </w:r>
                </w:p>
              </w:tc>
              <w:tc>
                <w:tcPr>
                  <w:tcW w:w="225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0595A" w:rsidRPr="0000595A" w:rsidRDefault="0000595A" w:rsidP="0000595A">
                  <w:pPr>
                    <w:jc w:val="center"/>
                    <w:rPr>
                      <w:rFonts w:ascii="Trebuchet MS" w:hAnsi="Trebuchet MS"/>
                      <w:sz w:val="20"/>
                      <w:szCs w:val="20"/>
                    </w:rPr>
                  </w:pPr>
                  <w:r w:rsidRPr="0000595A">
                    <w:rPr>
                      <w:rFonts w:ascii="Trebuchet MS" w:hAnsi="Trebuchet MS"/>
                      <w:sz w:val="20"/>
                      <w:szCs w:val="20"/>
                    </w:rPr>
                    <w:t>4º dia (26/01)</w:t>
                  </w:r>
                </w:p>
              </w:tc>
            </w:tr>
            <w:tr w:rsidR="0000595A" w:rsidRPr="0000595A" w:rsidTr="0000595A">
              <w:trPr>
                <w:trHeight w:val="293"/>
                <w:jc w:val="center"/>
              </w:trPr>
              <w:tc>
                <w:tcPr>
                  <w:tcW w:w="259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0595A" w:rsidRPr="0000595A" w:rsidRDefault="0000595A" w:rsidP="0000595A">
                  <w:pPr>
                    <w:jc w:val="center"/>
                    <w:rPr>
                      <w:rFonts w:ascii="Trebuchet MS" w:hAnsi="Trebuchet MS"/>
                      <w:sz w:val="20"/>
                      <w:szCs w:val="20"/>
                    </w:rPr>
                  </w:pPr>
                  <w:r w:rsidRPr="0000595A">
                    <w:rPr>
                      <w:rFonts w:ascii="Trebuchet MS" w:hAnsi="Trebuchet MS"/>
                      <w:sz w:val="20"/>
                      <w:szCs w:val="20"/>
                    </w:rPr>
                    <w:t>5º dos 5º (29/01)</w:t>
                  </w:r>
                </w:p>
              </w:tc>
              <w:tc>
                <w:tcPr>
                  <w:tcW w:w="225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0595A" w:rsidRPr="0000595A" w:rsidRDefault="0000595A" w:rsidP="0000595A">
                  <w:pPr>
                    <w:jc w:val="center"/>
                    <w:rPr>
                      <w:rFonts w:ascii="Trebuchet MS" w:hAnsi="Trebuchet MS"/>
                      <w:sz w:val="20"/>
                      <w:szCs w:val="20"/>
                    </w:rPr>
                  </w:pPr>
                  <w:r w:rsidRPr="0000595A">
                    <w:rPr>
                      <w:rFonts w:ascii="Trebuchet MS" w:hAnsi="Trebuchet MS"/>
                      <w:sz w:val="20"/>
                      <w:szCs w:val="20"/>
                    </w:rPr>
                    <w:t>5º dia (29/01)</w:t>
                  </w:r>
                </w:p>
              </w:tc>
            </w:tr>
          </w:tbl>
          <w:p w:rsidR="0000595A" w:rsidRPr="0000595A" w:rsidRDefault="0000595A" w:rsidP="0000595A">
            <w:pPr>
              <w:jc w:val="both"/>
              <w:rPr>
                <w:rFonts w:ascii="Trebuchet MS" w:hAnsi="Trebuchet MS"/>
                <w:sz w:val="20"/>
                <w:szCs w:val="20"/>
              </w:rPr>
            </w:pPr>
          </w:p>
          <w:p w:rsidR="0000595A" w:rsidRDefault="0000595A" w:rsidP="0000595A">
            <w:pPr>
              <w:jc w:val="both"/>
              <w:rPr>
                <w:rFonts w:ascii="Trebuchet MS" w:hAnsi="Trebuchet MS"/>
                <w:sz w:val="20"/>
                <w:szCs w:val="20"/>
              </w:rPr>
            </w:pPr>
            <w:r w:rsidRPr="0000595A">
              <w:rPr>
                <w:rFonts w:ascii="Trebuchet MS" w:hAnsi="Trebuchet MS"/>
                <w:sz w:val="20"/>
                <w:szCs w:val="20"/>
              </w:rPr>
              <w:t> </w:t>
            </w:r>
          </w:p>
          <w:p w:rsidR="0000595A" w:rsidRPr="0000595A" w:rsidRDefault="0000595A" w:rsidP="0000595A">
            <w:pPr>
              <w:jc w:val="both"/>
              <w:rPr>
                <w:rFonts w:ascii="Trebuchet MS" w:hAnsi="Trebuchet MS"/>
                <w:sz w:val="20"/>
                <w:szCs w:val="20"/>
              </w:rPr>
            </w:pPr>
            <w:r w:rsidRPr="0000595A">
              <w:rPr>
                <w:rFonts w:ascii="Trebuchet MS" w:hAnsi="Trebuchet MS"/>
                <w:sz w:val="20"/>
                <w:szCs w:val="20"/>
              </w:rPr>
              <w:t>Esta alteração visa manter a consonância com os relatórios apresentados à FEBRABAN.</w:t>
            </w:r>
          </w:p>
          <w:p w:rsidR="0000595A" w:rsidRPr="0000595A" w:rsidRDefault="0000595A" w:rsidP="0000595A">
            <w:pPr>
              <w:jc w:val="both"/>
              <w:rPr>
                <w:rFonts w:ascii="Trebuchet MS" w:hAnsi="Trebuchet MS"/>
                <w:sz w:val="20"/>
                <w:szCs w:val="20"/>
              </w:rPr>
            </w:pPr>
            <w:r w:rsidRPr="0000595A">
              <w:rPr>
                <w:rFonts w:ascii="Trebuchet MS" w:hAnsi="Trebuchet MS"/>
                <w:sz w:val="20"/>
                <w:szCs w:val="20"/>
              </w:rPr>
              <w:t xml:space="preserve">                </w:t>
            </w:r>
          </w:p>
          <w:p w:rsidR="0000595A" w:rsidRDefault="0000595A" w:rsidP="0000595A">
            <w:pPr>
              <w:jc w:val="both"/>
              <w:rPr>
                <w:rFonts w:ascii="Trebuchet MS" w:hAnsi="Trebuchet MS"/>
                <w:b/>
                <w:bCs/>
                <w:sz w:val="20"/>
                <w:szCs w:val="20"/>
              </w:rPr>
            </w:pPr>
            <w:r w:rsidRPr="0000595A">
              <w:rPr>
                <w:rFonts w:ascii="Trebuchet MS" w:hAnsi="Trebuchet MS"/>
                <w:b/>
                <w:bCs/>
                <w:sz w:val="20"/>
                <w:szCs w:val="20"/>
              </w:rPr>
              <w:t xml:space="preserve">Na oportunidade, peço que respondam ao EDNARDO da Costa Silva C007045 e a KARLA Andréa Carvalho Colares C006516, o e-mail com o status do caso. </w:t>
            </w:r>
          </w:p>
          <w:p w:rsidR="0000595A" w:rsidRDefault="0000595A" w:rsidP="0000595A">
            <w:pPr>
              <w:jc w:val="both"/>
              <w:rPr>
                <w:rFonts w:ascii="Trebuchet MS" w:hAnsi="Trebuchet MS"/>
                <w:b/>
                <w:bCs/>
                <w:sz w:val="20"/>
                <w:szCs w:val="20"/>
              </w:rPr>
            </w:pPr>
          </w:p>
          <w:p w:rsidR="0000595A" w:rsidRDefault="0000595A" w:rsidP="0000595A">
            <w:pPr>
              <w:jc w:val="both"/>
              <w:rPr>
                <w:rFonts w:ascii="Trebuchet MS" w:hAnsi="Trebuchet MS"/>
                <w:bCs/>
                <w:sz w:val="20"/>
                <w:szCs w:val="20"/>
              </w:rPr>
            </w:pPr>
            <w:r w:rsidRPr="0000595A">
              <w:rPr>
                <w:rFonts w:ascii="Trebuchet MS" w:hAnsi="Trebuchet MS"/>
                <w:bCs/>
                <w:sz w:val="20"/>
                <w:szCs w:val="20"/>
              </w:rPr>
              <w:t>Foi incluída mais uma opção de legenda: 3- Contato com o cliente, sem êxito.</w:t>
            </w:r>
          </w:p>
          <w:p w:rsidR="00E5021A" w:rsidRDefault="00E5021A" w:rsidP="0000595A">
            <w:pPr>
              <w:jc w:val="both"/>
              <w:rPr>
                <w:rFonts w:ascii="Trebuchet MS" w:hAnsi="Trebuchet MS"/>
                <w:bCs/>
                <w:sz w:val="20"/>
                <w:szCs w:val="20"/>
              </w:rPr>
            </w:pPr>
          </w:p>
          <w:p w:rsidR="00E5021A" w:rsidRPr="0000595A" w:rsidRDefault="00E5021A" w:rsidP="0000595A">
            <w:pPr>
              <w:jc w:val="both"/>
              <w:rPr>
                <w:rFonts w:ascii="Trebuchet MS" w:hAnsi="Trebuchet MS"/>
                <w:bCs/>
                <w:sz w:val="20"/>
                <w:szCs w:val="20"/>
              </w:rPr>
            </w:pPr>
          </w:p>
          <w:p w:rsidR="0000595A" w:rsidRPr="00A10BE9" w:rsidRDefault="0000595A">
            <w:pPr>
              <w:rPr>
                <w:rFonts w:asciiTheme="minorHAnsi" w:hAnsiTheme="minorHAnsi" w:cstheme="minorBidi"/>
                <w:sz w:val="20"/>
                <w:szCs w:val="20"/>
              </w:rPr>
            </w:pPr>
          </w:p>
        </w:tc>
      </w:tr>
      <w:tr w:rsidR="00632CE1" w:rsidRPr="00A10BE9" w:rsidTr="007728D1">
        <w:trPr>
          <w:trHeight w:val="1305"/>
          <w:tblCellSpacing w:w="0" w:type="dxa"/>
          <w:jc w:val="center"/>
        </w:trPr>
        <w:tc>
          <w:tcPr>
            <w:tcW w:w="10077" w:type="dxa"/>
            <w:shd w:val="clear" w:color="auto" w:fill="FFFFFF"/>
          </w:tcPr>
          <w:p w:rsidR="00202313" w:rsidRPr="00202313" w:rsidRDefault="00202313" w:rsidP="00202313">
            <w:pPr>
              <w:jc w:val="center"/>
              <w:outlineLvl w:val="0"/>
              <w:rPr>
                <w:rFonts w:ascii="Trebuchet MS" w:hAnsi="Trebuchet MS" w:cs="Tahoma"/>
                <w:b/>
                <w:sz w:val="20"/>
                <w:szCs w:val="20"/>
                <w:highlight w:val="lightGray"/>
              </w:rPr>
            </w:pPr>
            <w:r w:rsidRPr="00202313">
              <w:rPr>
                <w:rFonts w:ascii="Trebuchet MS" w:hAnsi="Trebuchet MS" w:cs="Tahoma"/>
                <w:b/>
                <w:sz w:val="20"/>
                <w:szCs w:val="20"/>
                <w:highlight w:val="lightGray"/>
              </w:rPr>
              <w:t xml:space="preserve">ATUALIZAÇÃO </w:t>
            </w:r>
            <w:r w:rsidR="00DC6FB4">
              <w:rPr>
                <w:rFonts w:ascii="Trebuchet MS" w:hAnsi="Trebuchet MS" w:cs="Tahoma"/>
                <w:b/>
                <w:sz w:val="20"/>
                <w:szCs w:val="20"/>
                <w:highlight w:val="lightGray"/>
              </w:rPr>
              <w:t xml:space="preserve">- </w:t>
            </w:r>
            <w:r w:rsidRPr="00202313">
              <w:rPr>
                <w:rFonts w:ascii="Trebuchet MS" w:hAnsi="Trebuchet MS" w:cs="Tahoma"/>
                <w:b/>
                <w:sz w:val="20"/>
                <w:szCs w:val="20"/>
                <w:highlight w:val="lightGray"/>
              </w:rPr>
              <w:t>GERENTES DE NEGÓCIOS DO CREDIAMIGO</w:t>
            </w:r>
          </w:p>
          <w:p w:rsidR="00202313" w:rsidRPr="00202313" w:rsidRDefault="00202313" w:rsidP="00202313">
            <w:pPr>
              <w:jc w:val="center"/>
              <w:outlineLvl w:val="0"/>
              <w:rPr>
                <w:rFonts w:ascii="Trebuchet MS" w:hAnsi="Trebuchet MS" w:cs="Tahoma"/>
                <w:b/>
                <w:sz w:val="20"/>
                <w:szCs w:val="20"/>
                <w:highlight w:val="lightGray"/>
              </w:rPr>
            </w:pPr>
          </w:p>
          <w:p w:rsidR="00202313" w:rsidRPr="007728D1" w:rsidRDefault="00202313" w:rsidP="00202313">
            <w:pPr>
              <w:jc w:val="both"/>
              <w:rPr>
                <w:rFonts w:ascii="Trebuchet MS" w:hAnsi="Trebuchet MS"/>
                <w:sz w:val="20"/>
                <w:szCs w:val="20"/>
              </w:rPr>
            </w:pPr>
            <w:r w:rsidRPr="007728D1">
              <w:rPr>
                <w:rFonts w:ascii="Trebuchet MS" w:hAnsi="Trebuchet MS"/>
                <w:sz w:val="20"/>
                <w:szCs w:val="20"/>
              </w:rPr>
              <w:t xml:space="preserve">Informamos que, eventualmente, algum Gerente viaja para substituir Gerentes de Microfinanças em outras Gerências. Neste caso, para as resoluções de Demandas, sugerimos sempre contatar todos os Gerentes responsáveis por determinada Gerência. </w:t>
            </w:r>
          </w:p>
          <w:p w:rsidR="00202313" w:rsidRDefault="00202313" w:rsidP="0000595A">
            <w:pPr>
              <w:pStyle w:val="section1"/>
              <w:spacing w:before="0" w:beforeAutospacing="0" w:after="0" w:afterAutospacing="0"/>
              <w:jc w:val="both"/>
              <w:rPr>
                <w:rFonts w:ascii="Trebuchet MS" w:hAnsi="Trebuchet MS" w:cs="Calibri"/>
                <w:sz w:val="20"/>
                <w:szCs w:val="20"/>
              </w:rPr>
            </w:pPr>
          </w:p>
          <w:p w:rsidR="00A10BE9" w:rsidRPr="0000595A" w:rsidRDefault="00A10BE9" w:rsidP="0000595A">
            <w:pPr>
              <w:pStyle w:val="section1"/>
              <w:spacing w:before="0" w:beforeAutospacing="0" w:after="0" w:afterAutospacing="0"/>
              <w:jc w:val="both"/>
              <w:rPr>
                <w:rFonts w:ascii="Trebuchet MS" w:hAnsi="Trebuchet MS" w:cs="Tahoma"/>
                <w:sz w:val="20"/>
                <w:szCs w:val="20"/>
              </w:rPr>
            </w:pPr>
            <w:r w:rsidRPr="00513B79">
              <w:rPr>
                <w:rFonts w:ascii="Trebuchet MS" w:hAnsi="Trebuchet MS" w:cs="Calibri"/>
                <w:sz w:val="20"/>
                <w:szCs w:val="20"/>
              </w:rPr>
              <w:t xml:space="preserve">As demandas para Gerência de Microfinanças do Rio Grande do Norte serão recebidas pelo </w:t>
            </w:r>
            <w:r w:rsidR="00AA5231" w:rsidRPr="00513B79">
              <w:rPr>
                <w:rFonts w:ascii="Trebuchet MS" w:hAnsi="Trebuchet MS" w:cs="Calibri"/>
                <w:sz w:val="20"/>
                <w:szCs w:val="20"/>
              </w:rPr>
              <w:t xml:space="preserve">funcionário </w:t>
            </w:r>
            <w:r w:rsidR="00AA5231" w:rsidRPr="0000595A">
              <w:rPr>
                <w:rFonts w:ascii="Trebuchet MS" w:hAnsi="Trebuchet MS" w:cs="Calibri"/>
                <w:b/>
                <w:sz w:val="20"/>
                <w:szCs w:val="20"/>
              </w:rPr>
              <w:t>LÁZARO</w:t>
            </w:r>
            <w:r w:rsidRPr="0000595A">
              <w:rPr>
                <w:rFonts w:ascii="Trebuchet MS" w:hAnsi="Trebuchet MS" w:cs="Tahoma"/>
                <w:b/>
                <w:sz w:val="20"/>
                <w:szCs w:val="20"/>
              </w:rPr>
              <w:t xml:space="preserve"> Fernando </w:t>
            </w:r>
            <w:proofErr w:type="spellStart"/>
            <w:r w:rsidRPr="0000595A">
              <w:rPr>
                <w:rFonts w:ascii="Trebuchet MS" w:hAnsi="Trebuchet MS" w:cs="Tahoma"/>
                <w:b/>
                <w:sz w:val="20"/>
                <w:szCs w:val="20"/>
              </w:rPr>
              <w:t>Serbeto</w:t>
            </w:r>
            <w:proofErr w:type="spellEnd"/>
            <w:r w:rsidRPr="0000595A">
              <w:rPr>
                <w:rFonts w:ascii="Trebuchet MS" w:hAnsi="Trebuchet MS" w:cs="Tahoma"/>
                <w:b/>
                <w:sz w:val="20"/>
                <w:szCs w:val="20"/>
              </w:rPr>
              <w:t xml:space="preserve"> de Almeida F138266</w:t>
            </w:r>
            <w:r w:rsidR="00202313">
              <w:rPr>
                <w:rFonts w:ascii="Trebuchet MS" w:hAnsi="Trebuchet MS" w:cs="Tahoma"/>
                <w:b/>
                <w:sz w:val="20"/>
                <w:szCs w:val="20"/>
              </w:rPr>
              <w:t xml:space="preserve"> e </w:t>
            </w:r>
            <w:r w:rsidR="00202313" w:rsidRPr="00202313">
              <w:rPr>
                <w:rFonts w:ascii="Trebuchet MS" w:hAnsi="Trebuchet MS"/>
                <w:b/>
                <w:sz w:val="20"/>
                <w:szCs w:val="20"/>
              </w:rPr>
              <w:t>WAGNER Pereira LOURENÇO da Silva F141860</w:t>
            </w:r>
            <w:r w:rsidR="00202313">
              <w:rPr>
                <w:rFonts w:ascii="Trebuchet MS" w:hAnsi="Trebuchet MS"/>
                <w:b/>
                <w:sz w:val="20"/>
                <w:szCs w:val="20"/>
              </w:rPr>
              <w:t xml:space="preserve"> até o dia 05/02</w:t>
            </w:r>
            <w:r w:rsidRPr="00513B79">
              <w:rPr>
                <w:rFonts w:ascii="Trebuchet MS" w:hAnsi="Trebuchet MS" w:cs="Tahoma"/>
                <w:sz w:val="20"/>
                <w:szCs w:val="20"/>
              </w:rPr>
              <w:t>.</w:t>
            </w:r>
            <w:r w:rsidR="0000595A">
              <w:rPr>
                <w:rFonts w:ascii="Trebuchet MS" w:hAnsi="Trebuchet MS" w:cs="Tahoma"/>
                <w:sz w:val="20"/>
                <w:szCs w:val="20"/>
              </w:rPr>
              <w:t xml:space="preserve"> </w:t>
            </w:r>
            <w:r w:rsidRPr="00513B79">
              <w:rPr>
                <w:rFonts w:ascii="Trebuchet MS" w:hAnsi="Trebuchet MS" w:cs="Tahoma"/>
                <w:sz w:val="20"/>
                <w:szCs w:val="20"/>
              </w:rPr>
              <w:t xml:space="preserve">O </w:t>
            </w:r>
            <w:r w:rsidR="00AA5231">
              <w:rPr>
                <w:rFonts w:ascii="Trebuchet MS" w:hAnsi="Trebuchet MS" w:cs="Tahoma"/>
                <w:sz w:val="20"/>
                <w:szCs w:val="20"/>
              </w:rPr>
              <w:t>funcionário</w:t>
            </w:r>
            <w:r w:rsidRPr="00513B79">
              <w:rPr>
                <w:rFonts w:ascii="Trebuchet MS" w:hAnsi="Trebuchet MS" w:cs="Tahoma"/>
                <w:sz w:val="20"/>
                <w:szCs w:val="20"/>
              </w:rPr>
              <w:t xml:space="preserve"> IRINEU Anacleto de Lira Filho F100099 </w:t>
            </w:r>
            <w:r w:rsidR="00202313">
              <w:rPr>
                <w:rFonts w:ascii="Trebuchet MS" w:hAnsi="Trebuchet MS" w:cs="Tahoma"/>
                <w:sz w:val="20"/>
                <w:szCs w:val="20"/>
              </w:rPr>
              <w:t xml:space="preserve">não faz mais parte do </w:t>
            </w:r>
            <w:r w:rsidRPr="00513B79">
              <w:rPr>
                <w:rFonts w:ascii="Trebuchet MS" w:hAnsi="Trebuchet MS" w:cs="Calibri"/>
                <w:sz w:val="20"/>
                <w:szCs w:val="20"/>
              </w:rPr>
              <w:t xml:space="preserve">Grupo </w:t>
            </w:r>
            <w:proofErr w:type="spellStart"/>
            <w:r w:rsidRPr="00513B79">
              <w:rPr>
                <w:rFonts w:ascii="Trebuchet MS" w:hAnsi="Trebuchet MS" w:cs="Calibri"/>
                <w:sz w:val="20"/>
                <w:szCs w:val="20"/>
              </w:rPr>
              <w:t>Gest</w:t>
            </w:r>
            <w:proofErr w:type="spellEnd"/>
            <w:r w:rsidRPr="00513B79">
              <w:rPr>
                <w:rFonts w:ascii="Trebuchet MS" w:hAnsi="Trebuchet MS" w:cs="Calibri"/>
                <w:sz w:val="20"/>
                <w:szCs w:val="20"/>
              </w:rPr>
              <w:t>. GERÊNCIA DE MICROFINANÇA</w:t>
            </w:r>
            <w:r w:rsidR="00513B79" w:rsidRPr="00513B79">
              <w:rPr>
                <w:rFonts w:ascii="Trebuchet MS" w:hAnsi="Trebuchet MS" w:cs="Calibri"/>
                <w:sz w:val="20"/>
                <w:szCs w:val="20"/>
              </w:rPr>
              <w:t xml:space="preserve"> </w:t>
            </w:r>
            <w:r w:rsidRPr="00513B79">
              <w:rPr>
                <w:rFonts w:ascii="Trebuchet MS" w:hAnsi="Trebuchet MS" w:cs="Calibri"/>
                <w:sz w:val="20"/>
                <w:szCs w:val="20"/>
              </w:rPr>
              <w:t>- R GRANDE DO NORTE.</w:t>
            </w:r>
          </w:p>
          <w:p w:rsidR="00513B79" w:rsidRDefault="00513B79" w:rsidP="00513B79">
            <w:pPr>
              <w:pStyle w:val="section1"/>
              <w:spacing w:before="0" w:beforeAutospacing="0" w:after="0" w:afterAutospacing="0"/>
              <w:jc w:val="both"/>
              <w:rPr>
                <w:rFonts w:ascii="Trebuchet MS" w:hAnsi="Trebuchet MS" w:cs="Trebuchet MS"/>
                <w:color w:val="000000"/>
                <w:sz w:val="20"/>
                <w:szCs w:val="20"/>
                <w:lang w:eastAsia="en-US"/>
              </w:rPr>
            </w:pPr>
          </w:p>
          <w:p w:rsidR="00513B79" w:rsidRDefault="00DC6FB4" w:rsidP="00513B79">
            <w:pPr>
              <w:pStyle w:val="section1"/>
              <w:spacing w:before="0" w:beforeAutospacing="0" w:after="0" w:afterAutospacing="0"/>
              <w:jc w:val="both"/>
              <w:rPr>
                <w:rFonts w:ascii="Trebuchet MS" w:hAnsi="Trebuchet MS"/>
                <w:sz w:val="20"/>
                <w:szCs w:val="20"/>
              </w:rPr>
            </w:pPr>
            <w:r w:rsidRPr="007728D1">
              <w:rPr>
                <w:rFonts w:ascii="Trebuchet MS" w:hAnsi="Trebuchet MS"/>
                <w:sz w:val="20"/>
                <w:szCs w:val="20"/>
              </w:rPr>
              <w:t>Anexo, a listagem de gerentes atualizada</w:t>
            </w:r>
          </w:p>
          <w:p w:rsidR="00E5021A" w:rsidRDefault="00E5021A" w:rsidP="00513B79">
            <w:pPr>
              <w:pStyle w:val="section1"/>
              <w:spacing w:before="0" w:beforeAutospacing="0" w:after="0" w:afterAutospacing="0"/>
              <w:jc w:val="both"/>
              <w:rPr>
                <w:rFonts w:ascii="Trebuchet MS" w:hAnsi="Trebuchet MS"/>
                <w:sz w:val="20"/>
                <w:szCs w:val="20"/>
              </w:rPr>
            </w:pPr>
          </w:p>
          <w:p w:rsidR="00E5021A" w:rsidRDefault="00E5021A" w:rsidP="00513B79">
            <w:pPr>
              <w:pStyle w:val="section1"/>
              <w:spacing w:before="0" w:beforeAutospacing="0" w:after="0" w:afterAutospacing="0"/>
              <w:jc w:val="both"/>
              <w:rPr>
                <w:rFonts w:ascii="Trebuchet MS" w:hAnsi="Trebuchet MS"/>
                <w:sz w:val="20"/>
                <w:szCs w:val="20"/>
              </w:rPr>
            </w:pPr>
          </w:p>
          <w:p w:rsidR="00E5021A" w:rsidRDefault="00E5021A" w:rsidP="00513B79">
            <w:pPr>
              <w:pStyle w:val="section1"/>
              <w:spacing w:before="0" w:beforeAutospacing="0" w:after="0" w:afterAutospacing="0"/>
              <w:jc w:val="both"/>
              <w:rPr>
                <w:rFonts w:ascii="Trebuchet MS" w:hAnsi="Trebuchet MS"/>
                <w:sz w:val="20"/>
                <w:szCs w:val="20"/>
              </w:rPr>
            </w:pPr>
          </w:p>
          <w:p w:rsidR="00E5021A" w:rsidRDefault="00E5021A" w:rsidP="00513B79">
            <w:pPr>
              <w:pStyle w:val="section1"/>
              <w:spacing w:before="0" w:beforeAutospacing="0" w:after="0" w:afterAutospacing="0"/>
              <w:jc w:val="both"/>
              <w:rPr>
                <w:rFonts w:ascii="Trebuchet MS" w:hAnsi="Trebuchet MS"/>
                <w:sz w:val="20"/>
                <w:szCs w:val="20"/>
              </w:rPr>
            </w:pPr>
          </w:p>
          <w:p w:rsidR="00E5021A" w:rsidRDefault="00E5021A" w:rsidP="00513B79">
            <w:pPr>
              <w:pStyle w:val="section1"/>
              <w:spacing w:before="0" w:beforeAutospacing="0" w:after="0" w:afterAutospacing="0"/>
              <w:jc w:val="both"/>
              <w:rPr>
                <w:rFonts w:ascii="Trebuchet MS" w:hAnsi="Trebuchet MS"/>
                <w:sz w:val="20"/>
                <w:szCs w:val="20"/>
              </w:rPr>
            </w:pPr>
          </w:p>
          <w:p w:rsidR="00E5021A" w:rsidRDefault="00E5021A" w:rsidP="00513B79">
            <w:pPr>
              <w:pStyle w:val="section1"/>
              <w:spacing w:before="0" w:beforeAutospacing="0" w:after="0" w:afterAutospacing="0"/>
              <w:jc w:val="both"/>
              <w:rPr>
                <w:rFonts w:ascii="Trebuchet MS" w:hAnsi="Trebuchet MS"/>
                <w:sz w:val="20"/>
                <w:szCs w:val="20"/>
              </w:rPr>
            </w:pPr>
          </w:p>
          <w:p w:rsidR="00DC6FB4" w:rsidRPr="00513B79" w:rsidRDefault="00DC6FB4" w:rsidP="00513B79">
            <w:pPr>
              <w:pStyle w:val="section1"/>
              <w:spacing w:before="0" w:beforeAutospacing="0" w:after="0" w:afterAutospacing="0"/>
              <w:jc w:val="both"/>
              <w:rPr>
                <w:rFonts w:ascii="Trebuchet MS" w:hAnsi="Trebuchet MS" w:cs="Trebuchet MS"/>
                <w:color w:val="000000"/>
                <w:sz w:val="20"/>
                <w:szCs w:val="20"/>
                <w:lang w:eastAsia="en-US"/>
              </w:rPr>
            </w:pPr>
          </w:p>
        </w:tc>
      </w:tr>
      <w:tr w:rsidR="00632CE1" w:rsidRPr="00CA555E" w:rsidTr="007728D1">
        <w:trPr>
          <w:trHeight w:val="235"/>
          <w:tblCellSpacing w:w="0" w:type="dxa"/>
          <w:jc w:val="center"/>
        </w:trPr>
        <w:tc>
          <w:tcPr>
            <w:tcW w:w="10077" w:type="dxa"/>
            <w:shd w:val="clear" w:color="auto" w:fill="FFFFFF"/>
          </w:tcPr>
          <w:p w:rsidR="00632CE1" w:rsidRPr="00CA555E" w:rsidRDefault="00632CE1" w:rsidP="00513B79">
            <w:pPr>
              <w:spacing w:line="252" w:lineRule="auto"/>
              <w:jc w:val="both"/>
              <w:rPr>
                <w:rFonts w:ascii="Trebuchet MS" w:hAnsi="Trebuchet MS"/>
                <w:bCs/>
                <w:color w:val="1F497D"/>
                <w:sz w:val="20"/>
                <w:szCs w:val="20"/>
                <w:lang w:eastAsia="en-US"/>
              </w:rPr>
            </w:pPr>
          </w:p>
          <w:p w:rsidR="00513B79" w:rsidRPr="00CA555E" w:rsidRDefault="00513B79" w:rsidP="00513B79">
            <w:pPr>
              <w:pStyle w:val="section1"/>
              <w:spacing w:before="0" w:beforeAutospacing="0" w:after="0" w:afterAutospacing="0"/>
              <w:jc w:val="center"/>
              <w:rPr>
                <w:rFonts w:ascii="Trebuchet MS" w:hAnsi="Trebuchet MS"/>
                <w:b/>
                <w:bCs/>
                <w:sz w:val="20"/>
                <w:szCs w:val="20"/>
              </w:rPr>
            </w:pPr>
            <w:r w:rsidRPr="00CA555E">
              <w:rPr>
                <w:rFonts w:ascii="Trebuchet MS" w:hAnsi="Trebuchet MS"/>
                <w:b/>
                <w:bCs/>
                <w:sz w:val="20"/>
                <w:szCs w:val="20"/>
                <w:highlight w:val="yellow"/>
              </w:rPr>
              <w:lastRenderedPageBreak/>
              <w:t>REFORÇANDO</w:t>
            </w:r>
            <w:r w:rsidRPr="00CA555E">
              <w:rPr>
                <w:rFonts w:ascii="Trebuchet MS" w:hAnsi="Trebuchet MS"/>
                <w:b/>
                <w:bCs/>
                <w:sz w:val="20"/>
                <w:szCs w:val="20"/>
                <w:highlight w:val="lightGray"/>
              </w:rPr>
              <w:t xml:space="preserve"> - ALTERAÇÃO PROCEDIMENTO: SUBSTITUIÇÃO DAS CARTAS POR SMS E E-MAIL</w:t>
            </w:r>
          </w:p>
          <w:p w:rsidR="00513B79" w:rsidRPr="00CA555E" w:rsidRDefault="00513B79" w:rsidP="00513B79">
            <w:pPr>
              <w:pStyle w:val="section1"/>
              <w:spacing w:before="0" w:beforeAutospacing="0" w:after="0" w:afterAutospacing="0"/>
              <w:jc w:val="center"/>
              <w:rPr>
                <w:rFonts w:ascii="Trebuchet MS" w:hAnsi="Trebuchet MS"/>
                <w:b/>
                <w:bCs/>
                <w:sz w:val="20"/>
                <w:szCs w:val="20"/>
              </w:rPr>
            </w:pPr>
            <w:r w:rsidRPr="00CA555E">
              <w:rPr>
                <w:rFonts w:ascii="Trebuchet MS" w:hAnsi="Trebuchet MS"/>
                <w:b/>
                <w:bCs/>
                <w:sz w:val="20"/>
                <w:szCs w:val="20"/>
                <w:highlight w:val="lightGray"/>
              </w:rPr>
              <w:t>ORIENTAÇÕES PARA O 2º NÍVEL</w:t>
            </w:r>
          </w:p>
          <w:p w:rsidR="00513B79" w:rsidRPr="00CA555E" w:rsidRDefault="00513B79" w:rsidP="00513B79">
            <w:pPr>
              <w:pStyle w:val="section1"/>
              <w:spacing w:before="0" w:beforeAutospacing="0" w:after="0" w:afterAutospacing="0"/>
              <w:jc w:val="both"/>
              <w:rPr>
                <w:rFonts w:ascii="Trebuchet MS" w:hAnsi="Trebuchet MS"/>
                <w:sz w:val="20"/>
                <w:szCs w:val="20"/>
              </w:rPr>
            </w:pPr>
          </w:p>
          <w:p w:rsidR="00513B79" w:rsidRPr="00CA555E" w:rsidRDefault="00513B79" w:rsidP="00513B79">
            <w:pPr>
              <w:pStyle w:val="section1"/>
              <w:spacing w:before="0" w:beforeAutospacing="0" w:after="0" w:afterAutospacing="0"/>
              <w:jc w:val="both"/>
              <w:rPr>
                <w:rFonts w:ascii="Trebuchet MS" w:hAnsi="Trebuchet MS" w:cs="Calibri"/>
                <w:color w:val="1F497D"/>
                <w:sz w:val="20"/>
                <w:szCs w:val="20"/>
              </w:rPr>
            </w:pPr>
            <w:r w:rsidRPr="00CA555E">
              <w:rPr>
                <w:rFonts w:ascii="Trebuchet MS" w:hAnsi="Trebuchet MS"/>
                <w:sz w:val="20"/>
                <w:szCs w:val="20"/>
              </w:rPr>
              <w:t>Nas situações em que não foi possível repassar ao cliente a resposta da demanda, devido ao insucesso nas tentativas de contato por telefone, devemos seguir o processo abaixo:                </w:t>
            </w:r>
          </w:p>
          <w:p w:rsidR="00513B79" w:rsidRPr="00CA555E" w:rsidRDefault="00513B79" w:rsidP="00513B79">
            <w:pPr>
              <w:pStyle w:val="section1"/>
              <w:spacing w:before="0" w:beforeAutospacing="0" w:after="0" w:afterAutospacing="0"/>
              <w:jc w:val="both"/>
              <w:rPr>
                <w:rFonts w:ascii="Trebuchet MS" w:hAnsi="Trebuchet MS" w:cs="Calibri"/>
                <w:color w:val="1F497D"/>
                <w:sz w:val="20"/>
                <w:szCs w:val="20"/>
              </w:rPr>
            </w:pPr>
          </w:p>
          <w:p w:rsidR="00513B79" w:rsidRPr="00CA555E" w:rsidRDefault="00513B79" w:rsidP="00513B79">
            <w:pPr>
              <w:pStyle w:val="section1"/>
              <w:spacing w:before="0" w:beforeAutospacing="0" w:after="0" w:afterAutospacing="0"/>
              <w:jc w:val="both"/>
              <w:rPr>
                <w:rFonts w:ascii="Trebuchet MS" w:hAnsi="Trebuchet MS" w:cs="Calibri"/>
                <w:b/>
                <w:bCs/>
                <w:color w:val="1F497D"/>
                <w:sz w:val="20"/>
                <w:szCs w:val="20"/>
                <w:u w:val="single"/>
              </w:rPr>
            </w:pPr>
            <w:r w:rsidRPr="00CA555E">
              <w:rPr>
                <w:rFonts w:ascii="Trebuchet MS" w:hAnsi="Trebuchet MS"/>
                <w:color w:val="1F497D"/>
                <w:sz w:val="20"/>
                <w:szCs w:val="20"/>
              </w:rPr>
              <w:t xml:space="preserve">                </w:t>
            </w:r>
          </w:p>
          <w:p w:rsidR="00513B79" w:rsidRPr="00CA555E" w:rsidRDefault="00513B79" w:rsidP="00513B79">
            <w:pPr>
              <w:pStyle w:val="section1"/>
              <w:numPr>
                <w:ilvl w:val="1"/>
                <w:numId w:val="2"/>
              </w:numPr>
              <w:spacing w:before="0" w:beforeAutospacing="0" w:after="0" w:afterAutospacing="0"/>
              <w:jc w:val="both"/>
              <w:rPr>
                <w:rFonts w:ascii="Trebuchet MS" w:hAnsi="Trebuchet MS"/>
                <w:sz w:val="20"/>
                <w:szCs w:val="20"/>
              </w:rPr>
            </w:pPr>
            <w:r w:rsidRPr="00CA555E">
              <w:rPr>
                <w:rFonts w:ascii="Trebuchet MS" w:hAnsi="Trebuchet MS"/>
                <w:sz w:val="20"/>
                <w:szCs w:val="20"/>
              </w:rPr>
              <w:t xml:space="preserve">Na data em que a resposta da demanda for recebida, o 2º nível realizará </w:t>
            </w:r>
            <w:r w:rsidRPr="00CA555E">
              <w:rPr>
                <w:rFonts w:ascii="Trebuchet MS" w:hAnsi="Trebuchet MS"/>
                <w:b/>
                <w:bCs/>
                <w:sz w:val="20"/>
                <w:szCs w:val="20"/>
              </w:rPr>
              <w:t>3 tentativas</w:t>
            </w:r>
            <w:r w:rsidRPr="00CA555E">
              <w:rPr>
                <w:rFonts w:ascii="Trebuchet MS" w:hAnsi="Trebuchet MS"/>
                <w:sz w:val="20"/>
                <w:szCs w:val="20"/>
              </w:rPr>
              <w:t xml:space="preserve"> de contato com o cliente, para cada telefone informado na demanda, </w:t>
            </w:r>
            <w:r w:rsidRPr="00CA555E">
              <w:rPr>
                <w:rFonts w:ascii="Trebuchet MS" w:hAnsi="Trebuchet MS"/>
                <w:sz w:val="20"/>
                <w:szCs w:val="20"/>
                <w:u w:val="single"/>
              </w:rPr>
              <w:t>mantendo sempre o intervalo mínimo de 2 horas entre as tentativas</w:t>
            </w:r>
            <w:r w:rsidRPr="00CA555E">
              <w:rPr>
                <w:rFonts w:ascii="Trebuchet MS" w:hAnsi="Trebuchet MS"/>
                <w:sz w:val="20"/>
                <w:szCs w:val="20"/>
              </w:rPr>
              <w:t xml:space="preserve">. Exemplo: consta registrado no </w:t>
            </w:r>
            <w:proofErr w:type="spellStart"/>
            <w:r w:rsidRPr="00CA555E">
              <w:rPr>
                <w:rFonts w:ascii="Trebuchet MS" w:hAnsi="Trebuchet MS"/>
                <w:sz w:val="20"/>
                <w:szCs w:val="20"/>
              </w:rPr>
              <w:t>Clarify</w:t>
            </w:r>
            <w:proofErr w:type="spellEnd"/>
            <w:r w:rsidRPr="00CA555E">
              <w:rPr>
                <w:rFonts w:ascii="Trebuchet MS" w:hAnsi="Trebuchet MS"/>
                <w:sz w:val="20"/>
                <w:szCs w:val="20"/>
              </w:rPr>
              <w:t xml:space="preserve"> dois telefones do contato para o cliente; o funcionário irá realizar 1 (uma) tentativa de contato </w:t>
            </w:r>
            <w:r w:rsidRPr="00CA555E">
              <w:rPr>
                <w:rFonts w:ascii="Trebuchet MS" w:hAnsi="Trebuchet MS"/>
                <w:sz w:val="20"/>
                <w:szCs w:val="20"/>
                <w:u w:val="single"/>
              </w:rPr>
              <w:t>para cada telefone registrado</w:t>
            </w:r>
            <w:r w:rsidRPr="00CA555E">
              <w:rPr>
                <w:rFonts w:ascii="Trebuchet MS" w:hAnsi="Trebuchet MS"/>
                <w:sz w:val="20"/>
                <w:szCs w:val="20"/>
              </w:rPr>
              <w:t>. Caso não tenha sucesso, deverá realizar mais 2 (duas) tentativas para cada telefone e repetir esse procedimento após 2 horas, até completar as 3 tentativas para cada telefone. Para os Analistas que trabalham 6h, certamente, haverá situações em que a terceira tentativa só poderá ocorrer no dia posterior.</w:t>
            </w:r>
          </w:p>
          <w:p w:rsidR="00513B79" w:rsidRPr="00CA555E" w:rsidRDefault="00513B79" w:rsidP="00513B79">
            <w:pPr>
              <w:pStyle w:val="section1"/>
              <w:numPr>
                <w:ilvl w:val="1"/>
                <w:numId w:val="2"/>
              </w:numPr>
              <w:spacing w:before="0" w:beforeAutospacing="0" w:after="0" w:afterAutospacing="0"/>
              <w:jc w:val="both"/>
              <w:rPr>
                <w:rFonts w:ascii="Trebuchet MS" w:hAnsi="Trebuchet MS"/>
                <w:sz w:val="20"/>
                <w:szCs w:val="20"/>
              </w:rPr>
            </w:pPr>
            <w:r w:rsidRPr="00CA555E">
              <w:rPr>
                <w:rFonts w:ascii="Trebuchet MS" w:hAnsi="Trebuchet MS"/>
                <w:sz w:val="20"/>
                <w:szCs w:val="20"/>
              </w:rPr>
              <w:t>Caso não tenha êxito nas 3 tentativas, o funcionário solicitará o envio de SMS a equipe de suporte 2º nível (</w:t>
            </w:r>
            <w:r w:rsidRPr="00CA555E">
              <w:rPr>
                <w:rFonts w:ascii="Trebuchet MS" w:hAnsi="Trebuchet MS"/>
                <w:b/>
                <w:bCs/>
                <w:sz w:val="20"/>
                <w:szCs w:val="20"/>
              </w:rPr>
              <w:t>Para:</w:t>
            </w:r>
            <w:r w:rsidRPr="00CA555E">
              <w:rPr>
                <w:rFonts w:ascii="Trebuchet MS" w:hAnsi="Trebuchet MS"/>
                <w:sz w:val="20"/>
                <w:szCs w:val="20"/>
              </w:rPr>
              <w:t xml:space="preserve"> DELMAR Pereira de Freitas C014920 e VIVIANE Bezerra Ávila C002713. </w:t>
            </w:r>
            <w:r w:rsidRPr="00CA555E">
              <w:rPr>
                <w:rFonts w:ascii="Trebuchet MS" w:hAnsi="Trebuchet MS"/>
                <w:b/>
                <w:bCs/>
                <w:sz w:val="20"/>
                <w:szCs w:val="20"/>
              </w:rPr>
              <w:t>C/C:</w:t>
            </w:r>
            <w:r w:rsidRPr="00CA555E">
              <w:rPr>
                <w:rFonts w:ascii="Trebuchet MS" w:hAnsi="Trebuchet MS"/>
                <w:sz w:val="20"/>
                <w:szCs w:val="20"/>
              </w:rPr>
              <w:t xml:space="preserve">  EDNARDO da Costa Silva C007045 e KARLA Andréa Carvalho Colares C006516). O teor do SMS é o seguinte: Prezado Sr. informamos que o SAC do BNB já tem resposta da sua demanda </w:t>
            </w:r>
            <w:proofErr w:type="spellStart"/>
            <w:r w:rsidRPr="00CA555E">
              <w:rPr>
                <w:rFonts w:ascii="Trebuchet MS" w:hAnsi="Trebuchet MS"/>
                <w:sz w:val="20"/>
                <w:szCs w:val="20"/>
              </w:rPr>
              <w:t>BNxxxxxxxx</w:t>
            </w:r>
            <w:proofErr w:type="spellEnd"/>
            <w:r w:rsidRPr="00CA555E">
              <w:rPr>
                <w:rFonts w:ascii="Trebuchet MS" w:hAnsi="Trebuchet MS"/>
                <w:sz w:val="20"/>
                <w:szCs w:val="20"/>
              </w:rPr>
              <w:t>. Gentileza retornar para o 0800 728 3030.  </w:t>
            </w:r>
          </w:p>
          <w:p w:rsidR="00513B79" w:rsidRPr="00CA555E" w:rsidRDefault="00513B79" w:rsidP="00513B79">
            <w:pPr>
              <w:pStyle w:val="section1"/>
              <w:numPr>
                <w:ilvl w:val="1"/>
                <w:numId w:val="2"/>
              </w:numPr>
              <w:spacing w:before="0" w:beforeAutospacing="0" w:after="0" w:afterAutospacing="0"/>
              <w:jc w:val="both"/>
              <w:rPr>
                <w:rFonts w:ascii="Trebuchet MS" w:hAnsi="Trebuchet MS"/>
                <w:sz w:val="20"/>
                <w:szCs w:val="20"/>
              </w:rPr>
            </w:pPr>
            <w:r w:rsidRPr="00CA555E">
              <w:rPr>
                <w:rFonts w:ascii="Trebuchet MS" w:hAnsi="Trebuchet MS"/>
                <w:sz w:val="20"/>
                <w:szCs w:val="20"/>
              </w:rPr>
              <w:t>Registrar no campo "Solução Adotada" as datas e horários das tentativas de contato;</w:t>
            </w:r>
          </w:p>
          <w:p w:rsidR="00513B79" w:rsidRPr="00CA555E" w:rsidRDefault="00513B79" w:rsidP="00513B79">
            <w:pPr>
              <w:pStyle w:val="section1"/>
              <w:numPr>
                <w:ilvl w:val="1"/>
                <w:numId w:val="2"/>
              </w:numPr>
              <w:spacing w:before="0" w:beforeAutospacing="0" w:after="0" w:afterAutospacing="0"/>
              <w:jc w:val="both"/>
              <w:rPr>
                <w:rFonts w:ascii="Trebuchet MS" w:hAnsi="Trebuchet MS"/>
                <w:sz w:val="20"/>
                <w:szCs w:val="20"/>
              </w:rPr>
            </w:pPr>
            <w:r w:rsidRPr="00CA555E">
              <w:rPr>
                <w:rFonts w:ascii="Trebuchet MS" w:hAnsi="Trebuchet MS"/>
                <w:sz w:val="20"/>
                <w:szCs w:val="20"/>
              </w:rPr>
              <w:t xml:space="preserve">Para os clientes que possuem e-mail, além do SMS, será enviado um e-mail ao cliente com o mesmo teor da carta atualmente utilizada. Utilizar o modelo de e-mail salvo no caminho </w:t>
            </w:r>
            <w:hyperlink r:id="rId6" w:history="1">
              <w:r w:rsidRPr="00CA555E">
                <w:rPr>
                  <w:rStyle w:val="Hyperlink"/>
                  <w:rFonts w:ascii="Trebuchet MS" w:hAnsi="Trebuchet MS"/>
                  <w:sz w:val="20"/>
                  <w:szCs w:val="20"/>
                </w:rPr>
                <w:t>U:\Marketing\Cliente Consulta\Modelos de encaminhamento de demandas do 2º nível</w:t>
              </w:r>
            </w:hyperlink>
            <w:r w:rsidRPr="00CA555E">
              <w:rPr>
                <w:rFonts w:ascii="Trebuchet MS" w:hAnsi="Trebuchet MS"/>
                <w:sz w:val="20"/>
                <w:szCs w:val="20"/>
              </w:rPr>
              <w:t xml:space="preserve">, incluir a caixa do Banco na cópia das mensagens, inserir a matrícula no final do </w:t>
            </w:r>
            <w:proofErr w:type="spellStart"/>
            <w:r w:rsidRPr="00CA555E">
              <w:rPr>
                <w:rFonts w:ascii="Trebuchet MS" w:hAnsi="Trebuchet MS"/>
                <w:sz w:val="20"/>
                <w:szCs w:val="20"/>
              </w:rPr>
              <w:t>infomail</w:t>
            </w:r>
            <w:proofErr w:type="spellEnd"/>
            <w:r w:rsidRPr="00CA555E">
              <w:rPr>
                <w:rFonts w:ascii="Trebuchet MS" w:hAnsi="Trebuchet MS"/>
                <w:sz w:val="20"/>
                <w:szCs w:val="20"/>
              </w:rPr>
              <w:t>, incluir o número do protocolo da demanda no assunto da mensagem. O e-mail deverá ser enviado com cópia oculta para a equipe de suporte 2º nível (DELMAR Pereira de Freitas C</w:t>
            </w:r>
            <w:proofErr w:type="gramStart"/>
            <w:r w:rsidRPr="00CA555E">
              <w:rPr>
                <w:rFonts w:ascii="Trebuchet MS" w:hAnsi="Trebuchet MS"/>
                <w:sz w:val="20"/>
                <w:szCs w:val="20"/>
              </w:rPr>
              <w:t>014920;VIVIANE</w:t>
            </w:r>
            <w:proofErr w:type="gramEnd"/>
            <w:r w:rsidRPr="00CA555E">
              <w:rPr>
                <w:rFonts w:ascii="Trebuchet MS" w:hAnsi="Trebuchet MS"/>
                <w:sz w:val="20"/>
                <w:szCs w:val="20"/>
              </w:rPr>
              <w:t xml:space="preserve"> Bezerra Ávila C002713; EDNARDO da Costa Silva C007045 e KARLA Andréa Carvalho Colares C006516), bem como colado no histórico do caso.</w:t>
            </w:r>
          </w:p>
          <w:p w:rsidR="00513B79" w:rsidRPr="00CA555E" w:rsidRDefault="00513B79" w:rsidP="00513B79">
            <w:pPr>
              <w:pStyle w:val="section1"/>
              <w:numPr>
                <w:ilvl w:val="1"/>
                <w:numId w:val="2"/>
              </w:numPr>
              <w:spacing w:before="0" w:beforeAutospacing="0" w:after="0" w:afterAutospacing="0"/>
              <w:jc w:val="both"/>
              <w:rPr>
                <w:rFonts w:ascii="Trebuchet MS" w:hAnsi="Trebuchet MS"/>
                <w:sz w:val="20"/>
                <w:szCs w:val="20"/>
              </w:rPr>
            </w:pPr>
            <w:r w:rsidRPr="00CA555E">
              <w:rPr>
                <w:rFonts w:ascii="Trebuchet MS" w:hAnsi="Trebuchet MS"/>
                <w:sz w:val="20"/>
                <w:szCs w:val="20"/>
              </w:rPr>
              <w:t>Em seguida, a demanda será encerrada pelo 2º nível.</w:t>
            </w:r>
          </w:p>
          <w:p w:rsidR="00513B79" w:rsidRDefault="00513B79" w:rsidP="00513B79">
            <w:pPr>
              <w:pStyle w:val="section1"/>
              <w:numPr>
                <w:ilvl w:val="1"/>
                <w:numId w:val="2"/>
              </w:numPr>
              <w:spacing w:before="0" w:beforeAutospacing="0" w:after="0" w:afterAutospacing="0"/>
              <w:jc w:val="both"/>
              <w:rPr>
                <w:rFonts w:ascii="Trebuchet MS" w:hAnsi="Trebuchet MS"/>
                <w:sz w:val="20"/>
                <w:szCs w:val="20"/>
              </w:rPr>
            </w:pPr>
            <w:r w:rsidRPr="00CA555E">
              <w:rPr>
                <w:rFonts w:ascii="Trebuchet MS" w:hAnsi="Trebuchet MS"/>
                <w:sz w:val="20"/>
                <w:szCs w:val="20"/>
              </w:rPr>
              <w:t>Caso o cliente não tenha celular nem e-mail, fica mantido o envio da carta.</w:t>
            </w:r>
          </w:p>
          <w:p w:rsidR="00E5021A" w:rsidRPr="00CA555E" w:rsidRDefault="00E5021A" w:rsidP="00E5021A">
            <w:pPr>
              <w:pStyle w:val="section1"/>
              <w:spacing w:before="0" w:beforeAutospacing="0" w:after="0" w:afterAutospacing="0"/>
              <w:ind w:left="1440"/>
              <w:jc w:val="both"/>
              <w:rPr>
                <w:rFonts w:ascii="Trebuchet MS" w:hAnsi="Trebuchet MS"/>
                <w:sz w:val="20"/>
                <w:szCs w:val="20"/>
              </w:rPr>
            </w:pPr>
            <w:bookmarkStart w:id="0" w:name="_GoBack"/>
            <w:bookmarkEnd w:id="0"/>
          </w:p>
          <w:p w:rsidR="00513B79" w:rsidRPr="00CA555E" w:rsidRDefault="00513B79" w:rsidP="00513B79">
            <w:pPr>
              <w:pStyle w:val="section1"/>
              <w:spacing w:before="0" w:beforeAutospacing="0" w:after="0" w:afterAutospacing="0"/>
              <w:ind w:left="1440"/>
              <w:jc w:val="both"/>
              <w:rPr>
                <w:rFonts w:ascii="Trebuchet MS" w:hAnsi="Trebuchet MS"/>
                <w:sz w:val="20"/>
                <w:szCs w:val="20"/>
              </w:rPr>
            </w:pPr>
          </w:p>
          <w:p w:rsidR="00513B79" w:rsidRPr="00CA555E" w:rsidRDefault="00513B79" w:rsidP="00513B79">
            <w:pPr>
              <w:pStyle w:val="section1"/>
              <w:spacing w:before="0" w:beforeAutospacing="0" w:after="0" w:afterAutospacing="0"/>
              <w:ind w:left="1440"/>
              <w:jc w:val="both"/>
              <w:rPr>
                <w:rFonts w:ascii="Trebuchet MS" w:hAnsi="Trebuchet MS"/>
                <w:sz w:val="20"/>
                <w:szCs w:val="20"/>
              </w:rPr>
            </w:pPr>
          </w:p>
          <w:p w:rsidR="00513B79" w:rsidRPr="00CA555E" w:rsidRDefault="00CA555E" w:rsidP="00CA555E">
            <w:pPr>
              <w:spacing w:line="252" w:lineRule="auto"/>
              <w:jc w:val="center"/>
              <w:rPr>
                <w:rFonts w:ascii="Trebuchet MS" w:hAnsi="Trebuchet MS"/>
                <w:b/>
                <w:bCs/>
                <w:color w:val="1F497D"/>
                <w:sz w:val="20"/>
                <w:szCs w:val="20"/>
                <w:lang w:eastAsia="en-US"/>
              </w:rPr>
            </w:pPr>
            <w:r w:rsidRPr="00CA555E">
              <w:rPr>
                <w:rFonts w:ascii="Trebuchet MS" w:hAnsi="Trebuchet MS" w:cs="Tahoma"/>
                <w:b/>
                <w:sz w:val="20"/>
                <w:szCs w:val="20"/>
                <w:highlight w:val="lightGray"/>
              </w:rPr>
              <w:t>NOVOS MODELOS - INFOMAILS CANAL RECEPTIVO VOZ</w:t>
            </w:r>
          </w:p>
          <w:p w:rsidR="00E2154C" w:rsidRPr="00CA555E" w:rsidRDefault="00E2154C" w:rsidP="00513B79">
            <w:pPr>
              <w:spacing w:line="252" w:lineRule="auto"/>
              <w:jc w:val="both"/>
              <w:rPr>
                <w:rFonts w:ascii="Trebuchet MS" w:hAnsi="Trebuchet MS"/>
                <w:bCs/>
                <w:color w:val="1F497D"/>
                <w:sz w:val="20"/>
                <w:szCs w:val="20"/>
                <w:lang w:eastAsia="en-US"/>
              </w:rPr>
            </w:pPr>
          </w:p>
        </w:tc>
      </w:tr>
    </w:tbl>
    <w:p w:rsidR="00513B79" w:rsidRPr="00CA555E" w:rsidRDefault="00CA555E" w:rsidP="00513B79">
      <w:pPr>
        <w:rPr>
          <w:rFonts w:ascii="Trebuchet MS" w:hAnsi="Trebuchet MS"/>
          <w:sz w:val="20"/>
          <w:szCs w:val="20"/>
        </w:rPr>
      </w:pPr>
      <w:r w:rsidRPr="00CA555E">
        <w:rPr>
          <w:rFonts w:ascii="Trebuchet MS" w:hAnsi="Trebuchet MS"/>
          <w:sz w:val="20"/>
          <w:szCs w:val="20"/>
        </w:rPr>
        <w:lastRenderedPageBreak/>
        <w:t>O</w:t>
      </w:r>
      <w:r w:rsidR="00513B79" w:rsidRPr="00CA555E">
        <w:rPr>
          <w:rFonts w:ascii="Trebuchet MS" w:hAnsi="Trebuchet MS"/>
          <w:sz w:val="20"/>
          <w:szCs w:val="20"/>
        </w:rPr>
        <w:t xml:space="preserve">s </w:t>
      </w:r>
      <w:proofErr w:type="spellStart"/>
      <w:r w:rsidR="00513B79" w:rsidRPr="00CA555E">
        <w:rPr>
          <w:rFonts w:ascii="Trebuchet MS" w:hAnsi="Trebuchet MS"/>
          <w:sz w:val="20"/>
          <w:szCs w:val="20"/>
        </w:rPr>
        <w:t>Infomails</w:t>
      </w:r>
      <w:proofErr w:type="spellEnd"/>
      <w:r w:rsidR="00513B79" w:rsidRPr="00CA555E">
        <w:rPr>
          <w:rFonts w:ascii="Trebuchet MS" w:hAnsi="Trebuchet MS"/>
          <w:sz w:val="20"/>
          <w:szCs w:val="20"/>
        </w:rPr>
        <w:t xml:space="preserve"> do Canal Receptivo Voz alterados de acordo com o novo modelo adotado pelo Banco.</w:t>
      </w:r>
    </w:p>
    <w:p w:rsidR="00513B79" w:rsidRDefault="00513B79" w:rsidP="00513B79">
      <w:pPr>
        <w:rPr>
          <w:rFonts w:ascii="Trebuchet MS" w:hAnsi="Trebuchet MS"/>
        </w:rPr>
      </w:pPr>
    </w:p>
    <w:p w:rsidR="00513B79" w:rsidRPr="00CA555E" w:rsidRDefault="00E5021A" w:rsidP="00513B79">
      <w:pPr>
        <w:rPr>
          <w:rFonts w:ascii="Trebuchet MS" w:hAnsi="Trebuchet MS"/>
          <w:sz w:val="20"/>
          <w:szCs w:val="20"/>
        </w:rPr>
      </w:pPr>
      <w:hyperlink r:id="rId7" w:history="1">
        <w:r w:rsidR="00513B79" w:rsidRPr="00CA555E">
          <w:rPr>
            <w:rStyle w:val="Hyperlink"/>
            <w:rFonts w:ascii="Trebuchet MS" w:hAnsi="Trebuchet MS"/>
            <w:sz w:val="20"/>
            <w:szCs w:val="20"/>
          </w:rPr>
          <w:t>U:\Cliente Consulta\Modelos de encaminhamento de demandas do 2º nível\SAC</w:t>
        </w:r>
      </w:hyperlink>
    </w:p>
    <w:p w:rsidR="00CA555E" w:rsidRDefault="00CA555E" w:rsidP="00513B79">
      <w:pPr>
        <w:rPr>
          <w:rFonts w:ascii="Trebuchet MS" w:hAnsi="Trebuchet MS"/>
        </w:rPr>
      </w:pPr>
    </w:p>
    <w:p w:rsidR="00CA555E" w:rsidRDefault="00CA555E" w:rsidP="00513B79">
      <w:pPr>
        <w:rPr>
          <w:rFonts w:ascii="Trebuchet MS" w:hAnsi="Trebuchet MS"/>
        </w:rPr>
      </w:pPr>
    </w:p>
    <w:p w:rsidR="003D6C4B" w:rsidRDefault="003D6C4B" w:rsidP="003D6C4B">
      <w:pPr>
        <w:rPr>
          <w:color w:val="1F497D"/>
        </w:rPr>
      </w:pPr>
    </w:p>
    <w:p w:rsidR="00284BC0" w:rsidRDefault="00284BC0" w:rsidP="00284BC0">
      <w:pPr>
        <w:pStyle w:val="Ttulo3"/>
        <w:ind w:left="5664" w:firstLine="708"/>
        <w:jc w:val="both"/>
        <w:rPr>
          <w:rFonts w:ascii="Trebuchet MS" w:hAnsi="Trebuchet MS"/>
          <w:b w:val="0"/>
          <w:i/>
          <w:sz w:val="14"/>
          <w:szCs w:val="14"/>
          <w:lang w:eastAsia="en-US"/>
        </w:rPr>
      </w:pPr>
      <w:r w:rsidRPr="00284BC0">
        <w:rPr>
          <w:rFonts w:ascii="Trebuchet MS" w:hAnsi="Trebuchet MS"/>
          <w:b w:val="0"/>
          <w:i/>
          <w:sz w:val="14"/>
          <w:szCs w:val="14"/>
          <w:lang w:eastAsia="en-US"/>
        </w:rPr>
        <w:t>Monitoria de Produtos e Serviços</w:t>
      </w:r>
    </w:p>
    <w:p w:rsidR="004F5ACE" w:rsidRPr="00284BC0" w:rsidRDefault="004F5ACE" w:rsidP="004F5ACE">
      <w:pPr>
        <w:pStyle w:val="Ttulo3"/>
        <w:ind w:left="7080" w:firstLine="708"/>
        <w:jc w:val="both"/>
        <w:rPr>
          <w:rFonts w:ascii="Trebuchet MS" w:hAnsi="Trebuchet MS"/>
          <w:b w:val="0"/>
          <w:i/>
          <w:sz w:val="14"/>
          <w:szCs w:val="14"/>
          <w:lang w:eastAsia="en-US"/>
        </w:rPr>
      </w:pPr>
      <w:r>
        <w:rPr>
          <w:rFonts w:ascii="Trebuchet MS" w:hAnsi="Trebuchet MS"/>
          <w:b w:val="0"/>
          <w:i/>
          <w:sz w:val="14"/>
          <w:szCs w:val="14"/>
          <w:lang w:eastAsia="en-US"/>
        </w:rPr>
        <w:t xml:space="preserve">         </w:t>
      </w:r>
    </w:p>
    <w:sectPr w:rsidR="004F5ACE" w:rsidRPr="00284BC0" w:rsidSect="00971B2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8378B"/>
    <w:multiLevelType w:val="hybridMultilevel"/>
    <w:tmpl w:val="1234BED4"/>
    <w:lvl w:ilvl="0" w:tplc="04160009">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
    <w:nsid w:val="3C2A60CA"/>
    <w:multiLevelType w:val="hybridMultilevel"/>
    <w:tmpl w:val="05FE342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nsid w:val="7C8674C1"/>
    <w:multiLevelType w:val="hybridMultilevel"/>
    <w:tmpl w:val="B7663B5A"/>
    <w:lvl w:ilvl="0" w:tplc="04160001">
      <w:start w:val="1"/>
      <w:numFmt w:val="bullet"/>
      <w:lvlText w:val=""/>
      <w:lvlJc w:val="left"/>
      <w:pPr>
        <w:ind w:left="72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632CE1"/>
    <w:rsid w:val="0000595A"/>
    <w:rsid w:val="00086515"/>
    <w:rsid w:val="000A5FDD"/>
    <w:rsid w:val="00202313"/>
    <w:rsid w:val="00284BC0"/>
    <w:rsid w:val="002B0ABF"/>
    <w:rsid w:val="00340E23"/>
    <w:rsid w:val="003D6C4B"/>
    <w:rsid w:val="0041734F"/>
    <w:rsid w:val="00487C4C"/>
    <w:rsid w:val="004E4ED7"/>
    <w:rsid w:val="004F5ACE"/>
    <w:rsid w:val="00513B79"/>
    <w:rsid w:val="00536A1F"/>
    <w:rsid w:val="00546925"/>
    <w:rsid w:val="00597D3F"/>
    <w:rsid w:val="005E4CEF"/>
    <w:rsid w:val="00632CE1"/>
    <w:rsid w:val="00640D9F"/>
    <w:rsid w:val="00716DAB"/>
    <w:rsid w:val="007728D1"/>
    <w:rsid w:val="00774E0A"/>
    <w:rsid w:val="007D360A"/>
    <w:rsid w:val="00895C8A"/>
    <w:rsid w:val="00950270"/>
    <w:rsid w:val="00971B24"/>
    <w:rsid w:val="009D6325"/>
    <w:rsid w:val="00A10BE9"/>
    <w:rsid w:val="00AA5231"/>
    <w:rsid w:val="00AC03BE"/>
    <w:rsid w:val="00AD2247"/>
    <w:rsid w:val="00B12D26"/>
    <w:rsid w:val="00B865A7"/>
    <w:rsid w:val="00BE60F4"/>
    <w:rsid w:val="00C235D6"/>
    <w:rsid w:val="00CA555E"/>
    <w:rsid w:val="00DC6FB4"/>
    <w:rsid w:val="00E2154C"/>
    <w:rsid w:val="00E5021A"/>
    <w:rsid w:val="00F00D2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E27F8D-B9FD-4E22-959E-233AD0A74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CE1"/>
    <w:pPr>
      <w:spacing w:after="0" w:line="240" w:lineRule="auto"/>
    </w:pPr>
    <w:rPr>
      <w:rFonts w:ascii="Calibri" w:hAnsi="Calibri" w:cs="Calibri"/>
      <w:lang w:eastAsia="pt-BR"/>
    </w:rPr>
  </w:style>
  <w:style w:type="paragraph" w:styleId="Ttulo3">
    <w:name w:val="heading 3"/>
    <w:basedOn w:val="Normal"/>
    <w:link w:val="Ttulo3Char"/>
    <w:uiPriority w:val="9"/>
    <w:unhideWhenUsed/>
    <w:qFormat/>
    <w:rsid w:val="00632CE1"/>
    <w:pPr>
      <w:outlineLvl w:val="2"/>
    </w:pPr>
    <w:rPr>
      <w:rFonts w:ascii="Times New Roman" w:eastAsia="Times New Roman" w:hAnsi="Times New Roman" w:cs="Times New Roman"/>
      <w:b/>
      <w:bCs/>
      <w:sz w:val="30"/>
      <w:szCs w:val="3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rsid w:val="00632CE1"/>
    <w:rPr>
      <w:rFonts w:ascii="Times New Roman" w:eastAsia="Times New Roman" w:hAnsi="Times New Roman" w:cs="Times New Roman"/>
      <w:b/>
      <w:bCs/>
      <w:sz w:val="30"/>
      <w:szCs w:val="30"/>
      <w:lang w:eastAsia="pt-BR"/>
    </w:rPr>
  </w:style>
  <w:style w:type="paragraph" w:styleId="NormalWeb">
    <w:name w:val="Normal (Web)"/>
    <w:basedOn w:val="Normal"/>
    <w:uiPriority w:val="99"/>
    <w:unhideWhenUsed/>
    <w:rsid w:val="00632CE1"/>
    <w:pPr>
      <w:spacing w:before="100" w:beforeAutospacing="1" w:after="100" w:afterAutospacing="1"/>
    </w:pPr>
    <w:rPr>
      <w:rFonts w:ascii="Times New Roman" w:hAnsi="Times New Roman" w:cs="Times New Roman"/>
      <w:sz w:val="24"/>
      <w:szCs w:val="24"/>
    </w:rPr>
  </w:style>
  <w:style w:type="paragraph" w:customStyle="1" w:styleId="section1">
    <w:name w:val="section1"/>
    <w:basedOn w:val="Normal"/>
    <w:uiPriority w:val="99"/>
    <w:rsid w:val="00632CE1"/>
    <w:pPr>
      <w:spacing w:before="100" w:beforeAutospacing="1" w:after="100" w:afterAutospacing="1"/>
    </w:pPr>
    <w:rPr>
      <w:rFonts w:ascii="Times New Roman" w:hAnsi="Times New Roman" w:cs="Times New Roman"/>
      <w:sz w:val="24"/>
      <w:szCs w:val="24"/>
    </w:rPr>
  </w:style>
  <w:style w:type="character" w:styleId="Hyperlink">
    <w:name w:val="Hyperlink"/>
    <w:basedOn w:val="Fontepargpadro"/>
    <w:uiPriority w:val="99"/>
    <w:unhideWhenUsed/>
    <w:rsid w:val="00774E0A"/>
    <w:rPr>
      <w:color w:val="0000FF"/>
      <w:u w:val="single"/>
    </w:rPr>
  </w:style>
  <w:style w:type="paragraph" w:styleId="Textodebalo">
    <w:name w:val="Balloon Text"/>
    <w:basedOn w:val="Normal"/>
    <w:link w:val="TextodebaloChar"/>
    <w:uiPriority w:val="99"/>
    <w:semiHidden/>
    <w:unhideWhenUsed/>
    <w:rsid w:val="004E4ED7"/>
    <w:rPr>
      <w:rFonts w:ascii="Tahoma" w:hAnsi="Tahoma" w:cs="Tahoma"/>
      <w:sz w:val="16"/>
      <w:szCs w:val="16"/>
    </w:rPr>
  </w:style>
  <w:style w:type="character" w:customStyle="1" w:styleId="TextodebaloChar">
    <w:name w:val="Texto de balão Char"/>
    <w:basedOn w:val="Fontepargpadro"/>
    <w:link w:val="Textodebalo"/>
    <w:uiPriority w:val="99"/>
    <w:semiHidden/>
    <w:rsid w:val="004E4ED7"/>
    <w:rPr>
      <w:rFonts w:ascii="Tahoma"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11630">
      <w:bodyDiv w:val="1"/>
      <w:marLeft w:val="0"/>
      <w:marRight w:val="0"/>
      <w:marTop w:val="0"/>
      <w:marBottom w:val="0"/>
      <w:divBdr>
        <w:top w:val="none" w:sz="0" w:space="0" w:color="auto"/>
        <w:left w:val="none" w:sz="0" w:space="0" w:color="auto"/>
        <w:bottom w:val="none" w:sz="0" w:space="0" w:color="auto"/>
        <w:right w:val="none" w:sz="0" w:space="0" w:color="auto"/>
      </w:divBdr>
    </w:div>
    <w:div w:id="185413505">
      <w:bodyDiv w:val="1"/>
      <w:marLeft w:val="0"/>
      <w:marRight w:val="0"/>
      <w:marTop w:val="0"/>
      <w:marBottom w:val="0"/>
      <w:divBdr>
        <w:top w:val="none" w:sz="0" w:space="0" w:color="auto"/>
        <w:left w:val="none" w:sz="0" w:space="0" w:color="auto"/>
        <w:bottom w:val="none" w:sz="0" w:space="0" w:color="auto"/>
        <w:right w:val="none" w:sz="0" w:space="0" w:color="auto"/>
      </w:divBdr>
    </w:div>
    <w:div w:id="197013205">
      <w:bodyDiv w:val="1"/>
      <w:marLeft w:val="0"/>
      <w:marRight w:val="0"/>
      <w:marTop w:val="0"/>
      <w:marBottom w:val="0"/>
      <w:divBdr>
        <w:top w:val="none" w:sz="0" w:space="0" w:color="auto"/>
        <w:left w:val="none" w:sz="0" w:space="0" w:color="auto"/>
        <w:bottom w:val="none" w:sz="0" w:space="0" w:color="auto"/>
        <w:right w:val="none" w:sz="0" w:space="0" w:color="auto"/>
      </w:divBdr>
    </w:div>
    <w:div w:id="291523188">
      <w:bodyDiv w:val="1"/>
      <w:marLeft w:val="0"/>
      <w:marRight w:val="0"/>
      <w:marTop w:val="0"/>
      <w:marBottom w:val="0"/>
      <w:divBdr>
        <w:top w:val="none" w:sz="0" w:space="0" w:color="auto"/>
        <w:left w:val="none" w:sz="0" w:space="0" w:color="auto"/>
        <w:bottom w:val="none" w:sz="0" w:space="0" w:color="auto"/>
        <w:right w:val="none" w:sz="0" w:space="0" w:color="auto"/>
      </w:divBdr>
    </w:div>
    <w:div w:id="420833315">
      <w:bodyDiv w:val="1"/>
      <w:marLeft w:val="0"/>
      <w:marRight w:val="0"/>
      <w:marTop w:val="0"/>
      <w:marBottom w:val="0"/>
      <w:divBdr>
        <w:top w:val="none" w:sz="0" w:space="0" w:color="auto"/>
        <w:left w:val="none" w:sz="0" w:space="0" w:color="auto"/>
        <w:bottom w:val="none" w:sz="0" w:space="0" w:color="auto"/>
        <w:right w:val="none" w:sz="0" w:space="0" w:color="auto"/>
      </w:divBdr>
    </w:div>
    <w:div w:id="451291105">
      <w:bodyDiv w:val="1"/>
      <w:marLeft w:val="0"/>
      <w:marRight w:val="0"/>
      <w:marTop w:val="0"/>
      <w:marBottom w:val="0"/>
      <w:divBdr>
        <w:top w:val="none" w:sz="0" w:space="0" w:color="auto"/>
        <w:left w:val="none" w:sz="0" w:space="0" w:color="auto"/>
        <w:bottom w:val="none" w:sz="0" w:space="0" w:color="auto"/>
        <w:right w:val="none" w:sz="0" w:space="0" w:color="auto"/>
      </w:divBdr>
    </w:div>
    <w:div w:id="479154535">
      <w:bodyDiv w:val="1"/>
      <w:marLeft w:val="0"/>
      <w:marRight w:val="0"/>
      <w:marTop w:val="0"/>
      <w:marBottom w:val="0"/>
      <w:divBdr>
        <w:top w:val="none" w:sz="0" w:space="0" w:color="auto"/>
        <w:left w:val="none" w:sz="0" w:space="0" w:color="auto"/>
        <w:bottom w:val="none" w:sz="0" w:space="0" w:color="auto"/>
        <w:right w:val="none" w:sz="0" w:space="0" w:color="auto"/>
      </w:divBdr>
    </w:div>
    <w:div w:id="681862935">
      <w:bodyDiv w:val="1"/>
      <w:marLeft w:val="0"/>
      <w:marRight w:val="0"/>
      <w:marTop w:val="0"/>
      <w:marBottom w:val="0"/>
      <w:divBdr>
        <w:top w:val="none" w:sz="0" w:space="0" w:color="auto"/>
        <w:left w:val="none" w:sz="0" w:space="0" w:color="auto"/>
        <w:bottom w:val="none" w:sz="0" w:space="0" w:color="auto"/>
        <w:right w:val="none" w:sz="0" w:space="0" w:color="auto"/>
      </w:divBdr>
    </w:div>
    <w:div w:id="867259494">
      <w:bodyDiv w:val="1"/>
      <w:marLeft w:val="0"/>
      <w:marRight w:val="0"/>
      <w:marTop w:val="0"/>
      <w:marBottom w:val="0"/>
      <w:divBdr>
        <w:top w:val="none" w:sz="0" w:space="0" w:color="auto"/>
        <w:left w:val="none" w:sz="0" w:space="0" w:color="auto"/>
        <w:bottom w:val="none" w:sz="0" w:space="0" w:color="auto"/>
        <w:right w:val="none" w:sz="0" w:space="0" w:color="auto"/>
      </w:divBdr>
    </w:div>
    <w:div w:id="883105158">
      <w:bodyDiv w:val="1"/>
      <w:marLeft w:val="0"/>
      <w:marRight w:val="0"/>
      <w:marTop w:val="0"/>
      <w:marBottom w:val="0"/>
      <w:divBdr>
        <w:top w:val="none" w:sz="0" w:space="0" w:color="auto"/>
        <w:left w:val="none" w:sz="0" w:space="0" w:color="auto"/>
        <w:bottom w:val="none" w:sz="0" w:space="0" w:color="auto"/>
        <w:right w:val="none" w:sz="0" w:space="0" w:color="auto"/>
      </w:divBdr>
    </w:div>
    <w:div w:id="1012340486">
      <w:bodyDiv w:val="1"/>
      <w:marLeft w:val="0"/>
      <w:marRight w:val="0"/>
      <w:marTop w:val="0"/>
      <w:marBottom w:val="0"/>
      <w:divBdr>
        <w:top w:val="none" w:sz="0" w:space="0" w:color="auto"/>
        <w:left w:val="none" w:sz="0" w:space="0" w:color="auto"/>
        <w:bottom w:val="none" w:sz="0" w:space="0" w:color="auto"/>
        <w:right w:val="none" w:sz="0" w:space="0" w:color="auto"/>
      </w:divBdr>
    </w:div>
    <w:div w:id="1083258977">
      <w:bodyDiv w:val="1"/>
      <w:marLeft w:val="0"/>
      <w:marRight w:val="0"/>
      <w:marTop w:val="0"/>
      <w:marBottom w:val="0"/>
      <w:divBdr>
        <w:top w:val="none" w:sz="0" w:space="0" w:color="auto"/>
        <w:left w:val="none" w:sz="0" w:space="0" w:color="auto"/>
        <w:bottom w:val="none" w:sz="0" w:space="0" w:color="auto"/>
        <w:right w:val="none" w:sz="0" w:space="0" w:color="auto"/>
      </w:divBdr>
    </w:div>
    <w:div w:id="1086802744">
      <w:bodyDiv w:val="1"/>
      <w:marLeft w:val="0"/>
      <w:marRight w:val="0"/>
      <w:marTop w:val="0"/>
      <w:marBottom w:val="0"/>
      <w:divBdr>
        <w:top w:val="none" w:sz="0" w:space="0" w:color="auto"/>
        <w:left w:val="none" w:sz="0" w:space="0" w:color="auto"/>
        <w:bottom w:val="none" w:sz="0" w:space="0" w:color="auto"/>
        <w:right w:val="none" w:sz="0" w:space="0" w:color="auto"/>
      </w:divBdr>
    </w:div>
    <w:div w:id="1635136728">
      <w:bodyDiv w:val="1"/>
      <w:marLeft w:val="0"/>
      <w:marRight w:val="0"/>
      <w:marTop w:val="0"/>
      <w:marBottom w:val="0"/>
      <w:divBdr>
        <w:top w:val="none" w:sz="0" w:space="0" w:color="auto"/>
        <w:left w:val="none" w:sz="0" w:space="0" w:color="auto"/>
        <w:bottom w:val="none" w:sz="0" w:space="0" w:color="auto"/>
        <w:right w:val="none" w:sz="0" w:space="0" w:color="auto"/>
      </w:divBdr>
    </w:div>
    <w:div w:id="1928732515">
      <w:bodyDiv w:val="1"/>
      <w:marLeft w:val="0"/>
      <w:marRight w:val="0"/>
      <w:marTop w:val="0"/>
      <w:marBottom w:val="0"/>
      <w:divBdr>
        <w:top w:val="none" w:sz="0" w:space="0" w:color="auto"/>
        <w:left w:val="none" w:sz="0" w:space="0" w:color="auto"/>
        <w:bottom w:val="none" w:sz="0" w:space="0" w:color="auto"/>
        <w:right w:val="none" w:sz="0" w:space="0" w:color="auto"/>
      </w:divBdr>
    </w:div>
    <w:div w:id="2003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G26MSCP28\Centro%20de%20Relac%20com%20Clientes%20e%20Inf%20ao%20Cidadao\Cliente%20Consulta\Modelos%20de%20encaminhamento%20de%20demandas%20do%202&#186;%20n&#237;vel\SA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001TEC01\Areas%20-%20D001TEC01\Marketing\Cliente%20Consulta\Modelos%20de%20encaminhamento%20de%20demandas%20do%202&#186;%20n&#237;vel"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714</Words>
  <Characters>3860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Banco do Nordeste</Company>
  <LinksUpToDate>false</LinksUpToDate>
  <CharactersWithSpaces>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Ferreira Costa C012352</dc:creator>
  <cp:lastModifiedBy>MICHELLE Ferreira Costa C012352</cp:lastModifiedBy>
  <cp:revision>24</cp:revision>
  <dcterms:created xsi:type="dcterms:W3CDTF">2018-01-02T17:41:00Z</dcterms:created>
  <dcterms:modified xsi:type="dcterms:W3CDTF">2018-02-01T19:59:00Z</dcterms:modified>
</cp:coreProperties>
</file>